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E9033" w14:textId="28C86AD7" w:rsidR="002F7999" w:rsidRPr="00692DEB" w:rsidRDefault="002F7999" w:rsidP="002F7999">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E3871">
        <w:rPr>
          <w:rFonts w:cs="Arial"/>
          <w:b/>
          <w:sz w:val="24"/>
          <w:lang w:val="en-US"/>
        </w:rPr>
        <w:t>R2-23</w:t>
      </w:r>
      <w:r w:rsidR="006E3871" w:rsidRPr="006E3871">
        <w:rPr>
          <w:rFonts w:cs="Arial"/>
          <w:b/>
          <w:sz w:val="24"/>
          <w:lang w:val="en-US"/>
        </w:rPr>
        <w:t>03373</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091AB36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0E51FE0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135E2" w:rsidRPr="00B135E2">
        <w:rPr>
          <w:rFonts w:ascii="Arial" w:eastAsia="Times New Roman" w:hAnsi="Arial" w:cs="Arial"/>
          <w:b/>
          <w:bCs/>
          <w:color w:val="auto"/>
          <w:sz w:val="24"/>
          <w:lang w:eastAsia="en-US"/>
        </w:rPr>
        <w:t>Further discussion on data collection for AI/ML</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0BEEA6A3" w14:textId="3F91E76C" w:rsidR="005B1E5E" w:rsidRDefault="00E532D5" w:rsidP="00774755">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64DB0069" w14:textId="41AF6566" w:rsidR="00A274D8" w:rsidRDefault="00A274D8" w:rsidP="00774755">
      <w:r>
        <w:t>In RAN2#121 [2], data collection was discussed, and below agreements were made.</w:t>
      </w:r>
    </w:p>
    <w:p w14:paraId="5D7B7AAD" w14:textId="77777777" w:rsidR="005B1E5E" w:rsidRPr="001D4D51" w:rsidRDefault="00000000" w:rsidP="005B1E5E">
      <w:pPr>
        <w:pStyle w:val="Doc-title"/>
      </w:pPr>
      <w:hyperlink r:id="rId8" w:tooltip="C:UsersjohanOneDriveDokument3GPPtsg_ranWG2_RL2RAN2DocsR2-2302286.zip" w:history="1">
        <w:r w:rsidR="005B1E5E" w:rsidRPr="00EA426E">
          <w:rPr>
            <w:rStyle w:val="Hyperlink"/>
          </w:rPr>
          <w:t>R2-2302286</w:t>
        </w:r>
      </w:hyperlink>
      <w:r w:rsidR="005B1E5E" w:rsidRPr="001D4D51">
        <w:t xml:space="preserve"> </w:t>
      </w:r>
      <w:r w:rsidR="005B1E5E" w:rsidRPr="001D4D51">
        <w:tab/>
        <w:t>Summary of [AT121][025]: Progress table of analyzing data collection framework (Apple)</w:t>
      </w:r>
      <w:r w:rsidR="005B1E5E">
        <w:tab/>
        <w:t>Apple</w:t>
      </w:r>
    </w:p>
    <w:p w14:paraId="5DAD2286" w14:textId="77777777" w:rsidR="005B1E5E" w:rsidRDefault="005B1E5E" w:rsidP="005B1E5E">
      <w:pPr>
        <w:pStyle w:val="Agreement"/>
        <w:tabs>
          <w:tab w:val="clear" w:pos="1980"/>
          <w:tab w:val="num" w:pos="1619"/>
        </w:tabs>
        <w:ind w:left="1619"/>
      </w:pPr>
      <w:r>
        <w:t xml:space="preserve">Endorse the table as a starting point (e.g. can add more columns if needed later, modify, add rows </w:t>
      </w:r>
      <w:proofErr w:type="spellStart"/>
      <w:r>
        <w:t>etc</w:t>
      </w:r>
      <w:proofErr w:type="spellEnd"/>
      <w:r>
        <w:t xml:space="preserve">). Content shall be interpreted as current content. </w:t>
      </w:r>
    </w:p>
    <w:p w14:paraId="6DBBE715" w14:textId="77777777" w:rsidR="005B1E5E" w:rsidRDefault="005B1E5E" w:rsidP="005B1E5E">
      <w:pPr>
        <w:pStyle w:val="Agreement"/>
        <w:tabs>
          <w:tab w:val="clear" w:pos="1980"/>
          <w:tab w:val="num" w:pos="1619"/>
        </w:tabs>
        <w:ind w:left="1619"/>
      </w:pPr>
      <w:r>
        <w:t xml:space="preserve">Chair: There is significant support to aim for evaluating the data collection methods per LCM purpose </w:t>
      </w:r>
    </w:p>
    <w:p w14:paraId="6E37380D" w14:textId="77777777" w:rsidR="00DA5D55" w:rsidRPr="00DA5D55" w:rsidRDefault="00DA5D55" w:rsidP="00DA5D55">
      <w:pPr>
        <w:pStyle w:val="Doc-text2"/>
      </w:pPr>
    </w:p>
    <w:p w14:paraId="4E9CCE8B" w14:textId="5C9048A3" w:rsidR="00774755" w:rsidRDefault="00000000" w:rsidP="002C5B62">
      <w:pPr>
        <w:pStyle w:val="Doc-title"/>
      </w:pPr>
      <w:hyperlink r:id="rId9" w:tooltip="C:UsersjohanOneDriveDokument3GPPtsg_ranWG2_RL2RAN2DocsR2-2301427.zip" w:history="1">
        <w:r w:rsidR="00774755" w:rsidRPr="00A7276D">
          <w:rPr>
            <w:rStyle w:val="Hyperlink"/>
          </w:rPr>
          <w:t>R2-2301427</w:t>
        </w:r>
      </w:hyperlink>
      <w:r w:rsidR="00774755" w:rsidRPr="0042138F">
        <w:tab/>
        <w:t>Discussion on AI/ML methods</w:t>
      </w:r>
      <w:r w:rsidR="00774755" w:rsidRPr="0042138F">
        <w:tab/>
        <w:t xml:space="preserve">Qualcomm Incorporated </w:t>
      </w:r>
      <w:r w:rsidR="00774755" w:rsidRPr="0042138F">
        <w:tab/>
        <w:t>discussion</w:t>
      </w:r>
      <w:r w:rsidR="00774755" w:rsidRPr="0042138F">
        <w:tab/>
        <w:t>Rel-18</w:t>
      </w:r>
    </w:p>
    <w:p w14:paraId="70AC9CE9" w14:textId="77777777" w:rsidR="00774755" w:rsidRDefault="00774755" w:rsidP="00774755">
      <w:pPr>
        <w:pStyle w:val="Agreement"/>
        <w:tabs>
          <w:tab w:val="clear" w:pos="1980"/>
          <w:tab w:val="num" w:pos="1619"/>
        </w:tabs>
        <w:ind w:left="1619"/>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p w14:paraId="290C7E7F" w14:textId="77777777" w:rsidR="00774755" w:rsidRDefault="00774755" w:rsidP="00774755">
      <w:pPr>
        <w:pStyle w:val="Doc-text2"/>
        <w:rPr>
          <w:lang w:eastAsia="zh-CN"/>
        </w:rPr>
      </w:pPr>
    </w:p>
    <w:p w14:paraId="4A005F17" w14:textId="7F7D91F0" w:rsidR="005B1E5E" w:rsidRDefault="00774755" w:rsidP="002C5B62">
      <w:pPr>
        <w:pStyle w:val="Doc-text2"/>
        <w:rPr>
          <w:lang w:eastAsia="zh-CN"/>
        </w:rPr>
      </w:pPr>
      <w:r>
        <w:rPr>
          <w:lang w:eastAsia="zh-CN"/>
        </w:rPr>
        <w:t xml:space="preserve">Chair comment: Companies, please do homework for next meeting, so we can discuss. </w:t>
      </w:r>
    </w:p>
    <w:p w14:paraId="3D0E03D5" w14:textId="77777777" w:rsidR="002C5B62" w:rsidRDefault="002C5B62" w:rsidP="002C5B62">
      <w:pPr>
        <w:pStyle w:val="Doc-text2"/>
        <w:rPr>
          <w:lang w:eastAsia="zh-CN"/>
        </w:rPr>
      </w:pPr>
    </w:p>
    <w:p w14:paraId="60901675" w14:textId="77777777" w:rsidR="002C5B62" w:rsidRDefault="00840C08" w:rsidP="00840C08">
      <w:pPr>
        <w:pStyle w:val="NO"/>
        <w:ind w:left="0" w:firstLine="0"/>
        <w:rPr>
          <w:lang w:eastAsia="zh-CN"/>
        </w:rPr>
      </w:pPr>
      <w:r>
        <w:rPr>
          <w:lang w:eastAsia="zh-CN"/>
        </w:rPr>
        <w:t xml:space="preserve">In this contribution, we </w:t>
      </w:r>
      <w:r w:rsidR="006A4563">
        <w:rPr>
          <w:lang w:eastAsia="zh-CN"/>
        </w:rPr>
        <w:t>further discuss data collection for AI/ML</w:t>
      </w:r>
      <w:r>
        <w:rPr>
          <w:lang w:eastAsia="zh-CN"/>
        </w:rPr>
        <w:t xml:space="preserve"> </w:t>
      </w:r>
      <w:r w:rsidR="002C5B62">
        <w:rPr>
          <w:lang w:eastAsia="zh-CN"/>
        </w:rPr>
        <w:t>from below aspects:</w:t>
      </w:r>
    </w:p>
    <w:p w14:paraId="41DCC63A" w14:textId="77777777" w:rsidR="005504D2" w:rsidRDefault="002C5B62" w:rsidP="002C5B62">
      <w:pPr>
        <w:pStyle w:val="NO"/>
        <w:numPr>
          <w:ilvl w:val="0"/>
          <w:numId w:val="49"/>
        </w:numPr>
        <w:rPr>
          <w:lang w:eastAsia="zh-CN"/>
        </w:rPr>
      </w:pPr>
      <w:r>
        <w:rPr>
          <w:lang w:eastAsia="zh-CN"/>
        </w:rPr>
        <w:t>Security and privacy requirement</w:t>
      </w:r>
    </w:p>
    <w:p w14:paraId="075D15B2" w14:textId="42FA3391" w:rsidR="002C5B62" w:rsidRDefault="00CB2A19" w:rsidP="002C5B62">
      <w:pPr>
        <w:pStyle w:val="NO"/>
        <w:numPr>
          <w:ilvl w:val="0"/>
          <w:numId w:val="49"/>
        </w:numPr>
        <w:rPr>
          <w:lang w:eastAsia="zh-CN"/>
        </w:rPr>
      </w:pPr>
      <w:r>
        <w:rPr>
          <w:lang w:eastAsia="zh-CN"/>
        </w:rPr>
        <w:t>Further analysis of data collection framework</w:t>
      </w:r>
    </w:p>
    <w:p w14:paraId="1F1078F7" w14:textId="771FB6C8" w:rsidR="001F35A2" w:rsidRDefault="003022D9" w:rsidP="002C5B62">
      <w:pPr>
        <w:pStyle w:val="NO"/>
        <w:numPr>
          <w:ilvl w:val="0"/>
          <w:numId w:val="49"/>
        </w:numPr>
        <w:rPr>
          <w:lang w:eastAsia="zh-CN"/>
        </w:rPr>
      </w:pPr>
      <w:r>
        <w:rPr>
          <w:lang w:eastAsia="zh-CN"/>
        </w:rPr>
        <w:t xml:space="preserve">Analysis of </w:t>
      </w:r>
      <w:r w:rsidR="00DB7E29">
        <w:rPr>
          <w:lang w:eastAsia="zh-CN"/>
        </w:rPr>
        <w:t>EVEX</w:t>
      </w:r>
    </w:p>
    <w:p w14:paraId="5D7DF1C6" w14:textId="77777777" w:rsidR="006F673D" w:rsidRDefault="006F673D" w:rsidP="006F673D">
      <w:pPr>
        <w:pStyle w:val="NO"/>
        <w:ind w:left="79" w:firstLine="0"/>
        <w:rPr>
          <w:lang w:eastAsia="zh-CN"/>
        </w:rPr>
      </w:pP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bookmarkEnd w:id="0"/>
    <w:p w14:paraId="05740883" w14:textId="583189FD" w:rsidR="002F7FB8" w:rsidRDefault="002F7FB8" w:rsidP="00486A47">
      <w:pPr>
        <w:pStyle w:val="Heading2"/>
        <w:rPr>
          <w:lang w:eastAsia="zh-CN"/>
        </w:rPr>
      </w:pPr>
      <w:r>
        <w:rPr>
          <w:lang w:eastAsia="zh-CN"/>
        </w:rPr>
        <w:t>2.</w:t>
      </w:r>
      <w:r w:rsidR="00486A47">
        <w:rPr>
          <w:lang w:eastAsia="zh-CN"/>
        </w:rPr>
        <w:t>1</w:t>
      </w:r>
      <w:r>
        <w:rPr>
          <w:lang w:eastAsia="zh-CN"/>
        </w:rPr>
        <w:t xml:space="preserve"> </w:t>
      </w:r>
      <w:r w:rsidR="008B0B25">
        <w:rPr>
          <w:lang w:eastAsia="zh-CN"/>
        </w:rPr>
        <w:t>Security and privacy</w:t>
      </w:r>
      <w:r>
        <w:rPr>
          <w:lang w:eastAsia="zh-CN"/>
        </w:rPr>
        <w:t xml:space="preserve"> </w:t>
      </w:r>
      <w:r w:rsidR="008B0B25">
        <w:rPr>
          <w:lang w:eastAsia="zh-CN"/>
        </w:rPr>
        <w:t>requirement</w:t>
      </w:r>
    </w:p>
    <w:p w14:paraId="3BB2725F" w14:textId="256F1E88" w:rsidR="00A274D8" w:rsidRDefault="00A274D8" w:rsidP="002F7FB8">
      <w:r>
        <w:t xml:space="preserve">We </w:t>
      </w:r>
      <w:r w:rsidR="00CF49B4">
        <w:t>emphasize that</w:t>
      </w:r>
      <w:r>
        <w:t xml:space="preserve"> the data collection framework for AI/ML needs </w:t>
      </w:r>
      <w:r w:rsidR="00BB44CC">
        <w:t xml:space="preserve">new requirements of </w:t>
      </w:r>
      <w:r>
        <w:t>security and privacy</w:t>
      </w:r>
      <w:r w:rsidR="00BB44CC">
        <w:t>.</w:t>
      </w:r>
      <w:r>
        <w:t xml:space="preserve"> </w:t>
      </w:r>
    </w:p>
    <w:p w14:paraId="29F6234D" w14:textId="5D92C479" w:rsidR="002F7FB8" w:rsidRDefault="002F7FB8" w:rsidP="002F7FB8">
      <w:r>
        <w:t xml:space="preserve">First, in SID objective, it is clearly indicated that user data privacy needs to be preserved. </w:t>
      </w:r>
    </w:p>
    <w:p w14:paraId="6EE6EBF7" w14:textId="78C29477" w:rsidR="002C5B62" w:rsidRPr="00C62CB6" w:rsidRDefault="002F7FB8" w:rsidP="00C62CB6">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xml:space="preserve">. </w:t>
      </w:r>
      <w:r w:rsidRPr="00B35DEA">
        <w:rPr>
          <w:bCs/>
          <w:highlight w:val="yellow"/>
        </w:rPr>
        <w:t>User data privacy needs to be preserved.</w:t>
      </w:r>
    </w:p>
    <w:p w14:paraId="235B52B3" w14:textId="21C7302D" w:rsidR="002C5B62" w:rsidRDefault="002F7FB8" w:rsidP="002F7FB8">
      <w:r>
        <w:lastRenderedPageBreak/>
        <w:t>Secondly, in existing data collection framework including RRM and MDT, it is a general requirement that the UE's measurement results can only be reported to the NW after security activated, which is captured in clause TS 38.331 [</w:t>
      </w:r>
      <w:r w:rsidR="008F0FA0">
        <w:t>7</w:t>
      </w:r>
      <w:r>
        <w:t>]:</w:t>
      </w:r>
    </w:p>
    <w:p w14:paraId="3779DE8A" w14:textId="3D644C88" w:rsidR="002C5B62" w:rsidRDefault="005C5720" w:rsidP="002F7FB8">
      <w:r>
        <w:rPr>
          <w:noProof/>
        </w:rPr>
        <mc:AlternateContent>
          <mc:Choice Requires="wps">
            <w:drawing>
              <wp:anchor distT="0" distB="0" distL="114300" distR="114300" simplePos="0" relativeHeight="251659264" behindDoc="0" locked="0" layoutInCell="1" allowOverlap="1" wp14:anchorId="4BD8DBF7" wp14:editId="597B7569">
                <wp:simplePos x="0" y="0"/>
                <wp:positionH relativeFrom="column">
                  <wp:posOffset>-635</wp:posOffset>
                </wp:positionH>
                <wp:positionV relativeFrom="paragraph">
                  <wp:posOffset>0</wp:posOffset>
                </wp:positionV>
                <wp:extent cx="6527260" cy="1992923"/>
                <wp:effectExtent l="0" t="0" r="13335" b="13970"/>
                <wp:wrapNone/>
                <wp:docPr id="6" name="Text Box 6"/>
                <wp:cNvGraphicFramePr/>
                <a:graphic xmlns:a="http://schemas.openxmlformats.org/drawingml/2006/main">
                  <a:graphicData uri="http://schemas.microsoft.com/office/word/2010/wordprocessingShape">
                    <wps:wsp>
                      <wps:cNvSpPr txBox="1"/>
                      <wps:spPr>
                        <a:xfrm>
                          <a:off x="0" y="0"/>
                          <a:ext cx="6527260" cy="1992923"/>
                        </a:xfrm>
                        <a:prstGeom prst="rect">
                          <a:avLst/>
                        </a:prstGeom>
                        <a:solidFill>
                          <a:schemeClr val="lt1"/>
                        </a:solidFill>
                        <a:ln w="6350">
                          <a:solidFill>
                            <a:prstClr val="black"/>
                          </a:solidFill>
                        </a:ln>
                      </wps:spPr>
                      <wps:txbx>
                        <w:txbxContent>
                          <w:p w14:paraId="24846339" w14:textId="77777777" w:rsidR="005C5720" w:rsidRPr="005F6F56" w:rsidRDefault="005C5720" w:rsidP="005C5720">
                            <w:pPr>
                              <w:rPr>
                                <w:b/>
                                <w:bCs/>
                                <w:u w:val="single"/>
                              </w:rPr>
                            </w:pPr>
                            <w:r w:rsidRPr="005F6F56">
                              <w:rPr>
                                <w:b/>
                                <w:bCs/>
                                <w:u w:val="single"/>
                              </w:rPr>
                              <w:t>From Clause B.1 of TS 38.331:</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983"/>
                              <w:gridCol w:w="897"/>
                              <w:gridCol w:w="897"/>
                              <w:gridCol w:w="815"/>
                              <w:gridCol w:w="6326"/>
                            </w:tblGrid>
                            <w:tr w:rsidR="005C5720" w14:paraId="77A89788"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hideMark/>
                                </w:tcPr>
                                <w:p w14:paraId="05DF4AB1" w14:textId="77777777" w:rsidR="005C5720" w:rsidRDefault="005C5720" w:rsidP="00553302">
                                  <w:pPr>
                                    <w:pStyle w:val="TAH"/>
                                    <w:rPr>
                                      <w:color w:val="auto"/>
                                      <w:lang w:val="en-CN" w:eastAsia="zh-CN"/>
                                    </w:rPr>
                                  </w:pPr>
                                  <w:r>
                                    <w:t>Message</w:t>
                                  </w:r>
                                </w:p>
                              </w:tc>
                              <w:tc>
                                <w:tcPr>
                                  <w:tcW w:w="897" w:type="dxa"/>
                                  <w:tcBorders>
                                    <w:top w:val="single" w:sz="4" w:space="0" w:color="auto"/>
                                    <w:left w:val="nil"/>
                                    <w:bottom w:val="single" w:sz="4" w:space="0" w:color="auto"/>
                                    <w:right w:val="single" w:sz="4" w:space="0" w:color="808080"/>
                                  </w:tcBorders>
                                  <w:hideMark/>
                                </w:tcPr>
                                <w:p w14:paraId="624118A1" w14:textId="77777777" w:rsidR="005C5720" w:rsidRDefault="005C5720" w:rsidP="00553302">
                                  <w:pPr>
                                    <w:pStyle w:val="TAH"/>
                                  </w:pPr>
                                  <w:r>
                                    <w:t>P</w:t>
                                  </w:r>
                                </w:p>
                              </w:tc>
                              <w:tc>
                                <w:tcPr>
                                  <w:tcW w:w="897" w:type="dxa"/>
                                  <w:tcBorders>
                                    <w:top w:val="single" w:sz="4" w:space="0" w:color="auto"/>
                                    <w:left w:val="nil"/>
                                    <w:bottom w:val="single" w:sz="4" w:space="0" w:color="auto"/>
                                    <w:right w:val="single" w:sz="4" w:space="0" w:color="808080"/>
                                  </w:tcBorders>
                                  <w:hideMark/>
                                </w:tcPr>
                                <w:p w14:paraId="765AB865" w14:textId="77777777" w:rsidR="005C5720" w:rsidRDefault="005C5720" w:rsidP="00553302">
                                  <w:pPr>
                                    <w:pStyle w:val="TAH"/>
                                  </w:pPr>
                                  <w:r>
                                    <w:t>A-I</w:t>
                                  </w:r>
                                </w:p>
                              </w:tc>
                              <w:tc>
                                <w:tcPr>
                                  <w:tcW w:w="815" w:type="dxa"/>
                                  <w:tcBorders>
                                    <w:top w:val="single" w:sz="4" w:space="0" w:color="auto"/>
                                    <w:left w:val="nil"/>
                                    <w:bottom w:val="single" w:sz="4" w:space="0" w:color="auto"/>
                                    <w:right w:val="single" w:sz="4" w:space="0" w:color="808080"/>
                                  </w:tcBorders>
                                  <w:hideMark/>
                                </w:tcPr>
                                <w:p w14:paraId="1160E7B7" w14:textId="77777777" w:rsidR="005C5720" w:rsidRDefault="005C5720" w:rsidP="00553302">
                                  <w:pPr>
                                    <w:pStyle w:val="TAH"/>
                                  </w:pPr>
                                  <w:r>
                                    <w:t>A-C</w:t>
                                  </w:r>
                                </w:p>
                              </w:tc>
                              <w:tc>
                                <w:tcPr>
                                  <w:tcW w:w="6326" w:type="dxa"/>
                                  <w:tcBorders>
                                    <w:top w:val="single" w:sz="4" w:space="0" w:color="auto"/>
                                    <w:left w:val="nil"/>
                                    <w:bottom w:val="single" w:sz="4" w:space="0" w:color="auto"/>
                                    <w:right w:val="single" w:sz="4" w:space="0" w:color="auto"/>
                                  </w:tcBorders>
                                  <w:hideMark/>
                                </w:tcPr>
                                <w:p w14:paraId="4DA6160C" w14:textId="77777777" w:rsidR="005C5720" w:rsidRDefault="005C5720" w:rsidP="00553302">
                                  <w:pPr>
                                    <w:pStyle w:val="TAH"/>
                                  </w:pPr>
                                  <w:r>
                                    <w:t>Comment</w:t>
                                  </w:r>
                                </w:p>
                              </w:tc>
                            </w:tr>
                            <w:tr w:rsidR="005C5720" w14:paraId="19245E5D"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19CA400F" w14:textId="77777777" w:rsidR="005C5720" w:rsidRDefault="005C5720" w:rsidP="00553302">
                                  <w:pPr>
                                    <w:pStyle w:val="TAL"/>
                                    <w:rPr>
                                      <w:i/>
                                      <w:iCs/>
                                    </w:rPr>
                                  </w:pPr>
                                  <w:r>
                                    <w:rPr>
                                      <w:i/>
                                      <w:iCs/>
                                    </w:rPr>
                                    <w:t>CounterCheck</w:t>
                                  </w:r>
                                </w:p>
                              </w:tc>
                              <w:tc>
                                <w:tcPr>
                                  <w:tcW w:w="897" w:type="dxa"/>
                                  <w:tcBorders>
                                    <w:top w:val="single" w:sz="4" w:space="0" w:color="auto"/>
                                    <w:left w:val="nil"/>
                                    <w:bottom w:val="single" w:sz="4" w:space="0" w:color="auto"/>
                                    <w:right w:val="single" w:sz="4" w:space="0" w:color="808080"/>
                                  </w:tcBorders>
                                  <w:hideMark/>
                                </w:tcPr>
                                <w:p w14:paraId="7F083877"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796B3632"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210B1DDE"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tcPr>
                                <w:p w14:paraId="4285914F" w14:textId="77777777" w:rsidR="005C5720" w:rsidRDefault="005C5720" w:rsidP="00553302">
                                  <w:pPr>
                                    <w:pStyle w:val="TAL"/>
                                  </w:pPr>
                                </w:p>
                              </w:tc>
                            </w:tr>
                            <w:tr w:rsidR="005C5720" w14:paraId="06FC4C3E"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tcPr>
                                <w:p w14:paraId="2344E762" w14:textId="77777777" w:rsidR="005C5720" w:rsidRDefault="005C5720"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256D6D06" w14:textId="77777777" w:rsidR="005C5720" w:rsidRDefault="005C5720" w:rsidP="00553302">
                                  <w:pPr>
                                    <w:pStyle w:val="TAL"/>
                                  </w:pPr>
                                </w:p>
                              </w:tc>
                              <w:tc>
                                <w:tcPr>
                                  <w:tcW w:w="897" w:type="dxa"/>
                                  <w:tcBorders>
                                    <w:top w:val="single" w:sz="4" w:space="0" w:color="auto"/>
                                    <w:left w:val="nil"/>
                                    <w:bottom w:val="single" w:sz="4" w:space="0" w:color="auto"/>
                                    <w:right w:val="single" w:sz="4" w:space="0" w:color="808080"/>
                                  </w:tcBorders>
                                </w:tcPr>
                                <w:p w14:paraId="71FC5186" w14:textId="77777777" w:rsidR="005C5720" w:rsidRDefault="005C5720" w:rsidP="00553302">
                                  <w:pPr>
                                    <w:pStyle w:val="TAL"/>
                                  </w:pPr>
                                </w:p>
                              </w:tc>
                              <w:tc>
                                <w:tcPr>
                                  <w:tcW w:w="815" w:type="dxa"/>
                                  <w:tcBorders>
                                    <w:top w:val="single" w:sz="4" w:space="0" w:color="auto"/>
                                    <w:left w:val="nil"/>
                                    <w:bottom w:val="single" w:sz="4" w:space="0" w:color="auto"/>
                                    <w:right w:val="single" w:sz="4" w:space="0" w:color="808080"/>
                                  </w:tcBorders>
                                </w:tcPr>
                                <w:p w14:paraId="77D0736B" w14:textId="77777777" w:rsidR="005C5720" w:rsidRDefault="005C5720" w:rsidP="00553302">
                                  <w:pPr>
                                    <w:pStyle w:val="TAL"/>
                                  </w:pPr>
                                </w:p>
                              </w:tc>
                              <w:tc>
                                <w:tcPr>
                                  <w:tcW w:w="6326" w:type="dxa"/>
                                  <w:tcBorders>
                                    <w:top w:val="single" w:sz="4" w:space="0" w:color="auto"/>
                                    <w:left w:val="nil"/>
                                    <w:bottom w:val="single" w:sz="4" w:space="0" w:color="auto"/>
                                    <w:right w:val="single" w:sz="4" w:space="0" w:color="auto"/>
                                  </w:tcBorders>
                                </w:tcPr>
                                <w:p w14:paraId="12E8C5E3" w14:textId="77777777" w:rsidR="005C5720" w:rsidRDefault="005C5720" w:rsidP="00553302">
                                  <w:pPr>
                                    <w:pStyle w:val="TAL"/>
                                  </w:pPr>
                                </w:p>
                              </w:tc>
                            </w:tr>
                            <w:tr w:rsidR="005C5720" w14:paraId="6E7FFE93"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18059189" w14:textId="77777777" w:rsidR="005C5720" w:rsidRDefault="005C5720" w:rsidP="00553302">
                                  <w:pPr>
                                    <w:pStyle w:val="TAL"/>
                                    <w:rPr>
                                      <w:i/>
                                      <w:iCs/>
                                    </w:rPr>
                                  </w:pPr>
                                  <w:r>
                                    <w:rPr>
                                      <w:i/>
                                      <w:iCs/>
                                    </w:rPr>
                                    <w:t>MeasurementReport</w:t>
                                  </w:r>
                                </w:p>
                              </w:tc>
                              <w:tc>
                                <w:tcPr>
                                  <w:tcW w:w="897" w:type="dxa"/>
                                  <w:tcBorders>
                                    <w:top w:val="single" w:sz="4" w:space="0" w:color="auto"/>
                                    <w:left w:val="nil"/>
                                    <w:bottom w:val="single" w:sz="4" w:space="0" w:color="auto"/>
                                    <w:right w:val="single" w:sz="4" w:space="0" w:color="808080"/>
                                  </w:tcBorders>
                                  <w:hideMark/>
                                </w:tcPr>
                                <w:p w14:paraId="28ACF24A"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0DD7B93B"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27E9D6B0"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hideMark/>
                                </w:tcPr>
                                <w:p w14:paraId="50DDF800" w14:textId="77777777" w:rsidR="005C5720" w:rsidRDefault="005C5720" w:rsidP="00553302">
                                  <w:pPr>
                                    <w:pStyle w:val="TAL"/>
                                  </w:pPr>
                                  <w:r>
                                    <w:t xml:space="preserve">Measurement configuration may be sent prior to AS security activation. But: In order to protect privacy of UEs, </w:t>
                                  </w:r>
                                  <w:r w:rsidRPr="00120EC5">
                                    <w:rPr>
                                      <w:i/>
                                      <w:iCs/>
                                      <w:highlight w:val="yellow"/>
                                    </w:rPr>
                                    <w:t>MeasurementReport</w:t>
                                  </w:r>
                                  <w:r w:rsidRPr="00120EC5">
                                    <w:rPr>
                                      <w:highlight w:val="yellow"/>
                                    </w:rPr>
                                    <w:t xml:space="preserve"> is only sent from the UE after successful AS security activation.</w:t>
                                  </w:r>
                                </w:p>
                              </w:tc>
                            </w:tr>
                            <w:tr w:rsidR="005C5720" w14:paraId="7BD7C447"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3F5640CB" w14:textId="77777777" w:rsidR="005C5720" w:rsidRDefault="005C5720"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6B007B18" w14:textId="77777777" w:rsidR="005C5720" w:rsidRDefault="005C5720" w:rsidP="00553302">
                                  <w:pPr>
                                    <w:pStyle w:val="TAL"/>
                                  </w:pPr>
                                </w:p>
                              </w:tc>
                              <w:tc>
                                <w:tcPr>
                                  <w:tcW w:w="897" w:type="dxa"/>
                                  <w:tcBorders>
                                    <w:top w:val="single" w:sz="4" w:space="0" w:color="auto"/>
                                    <w:left w:val="nil"/>
                                    <w:bottom w:val="single" w:sz="4" w:space="0" w:color="auto"/>
                                    <w:right w:val="single" w:sz="4" w:space="0" w:color="808080"/>
                                  </w:tcBorders>
                                </w:tcPr>
                                <w:p w14:paraId="0C7F2F46" w14:textId="77777777" w:rsidR="005C5720" w:rsidRDefault="005C5720" w:rsidP="00553302">
                                  <w:pPr>
                                    <w:pStyle w:val="TAL"/>
                                  </w:pPr>
                                </w:p>
                              </w:tc>
                              <w:tc>
                                <w:tcPr>
                                  <w:tcW w:w="815" w:type="dxa"/>
                                  <w:tcBorders>
                                    <w:top w:val="single" w:sz="4" w:space="0" w:color="auto"/>
                                    <w:left w:val="nil"/>
                                    <w:bottom w:val="single" w:sz="4" w:space="0" w:color="auto"/>
                                    <w:right w:val="single" w:sz="4" w:space="0" w:color="808080"/>
                                  </w:tcBorders>
                                </w:tcPr>
                                <w:p w14:paraId="0645451C" w14:textId="77777777" w:rsidR="005C5720" w:rsidRDefault="005C5720" w:rsidP="00553302">
                                  <w:pPr>
                                    <w:pStyle w:val="TAL"/>
                                  </w:pPr>
                                </w:p>
                              </w:tc>
                              <w:tc>
                                <w:tcPr>
                                  <w:tcW w:w="6326" w:type="dxa"/>
                                  <w:tcBorders>
                                    <w:top w:val="single" w:sz="4" w:space="0" w:color="auto"/>
                                    <w:left w:val="nil"/>
                                    <w:bottom w:val="single" w:sz="4" w:space="0" w:color="auto"/>
                                    <w:right w:val="single" w:sz="4" w:space="0" w:color="auto"/>
                                  </w:tcBorders>
                                </w:tcPr>
                                <w:p w14:paraId="2A78EAE3" w14:textId="77777777" w:rsidR="005C5720" w:rsidRDefault="005C5720" w:rsidP="00553302">
                                  <w:pPr>
                                    <w:pStyle w:val="TAL"/>
                                  </w:pPr>
                                </w:p>
                              </w:tc>
                            </w:tr>
                            <w:tr w:rsidR="005C5720" w14:paraId="0A5C9619"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1F91D261" w14:textId="77777777" w:rsidR="005C5720" w:rsidRDefault="005C5720" w:rsidP="00553302">
                                  <w:pPr>
                                    <w:pStyle w:val="TAL"/>
                                    <w:rPr>
                                      <w:i/>
                                      <w:iCs/>
                                    </w:rPr>
                                  </w:pPr>
                                  <w:r>
                                    <w:rPr>
                                      <w:i/>
                                      <w:iCs/>
                                    </w:rPr>
                                    <w:t>UEInformationResponse</w:t>
                                  </w:r>
                                </w:p>
                              </w:tc>
                              <w:tc>
                                <w:tcPr>
                                  <w:tcW w:w="897" w:type="dxa"/>
                                  <w:tcBorders>
                                    <w:top w:val="single" w:sz="4" w:space="0" w:color="auto"/>
                                    <w:left w:val="nil"/>
                                    <w:bottom w:val="single" w:sz="4" w:space="0" w:color="auto"/>
                                    <w:right w:val="single" w:sz="4" w:space="0" w:color="808080"/>
                                  </w:tcBorders>
                                </w:tcPr>
                                <w:p w14:paraId="38408D02"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tcPr>
                                <w:p w14:paraId="1F6E614B"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tcPr>
                                <w:p w14:paraId="68972C5F"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tcPr>
                                <w:p w14:paraId="0A8E2636" w14:textId="77777777" w:rsidR="005C5720" w:rsidRDefault="005C5720" w:rsidP="00553302">
                                  <w:pPr>
                                    <w:pStyle w:val="TAL"/>
                                  </w:pPr>
                                  <w:r>
                                    <w:t xml:space="preserve">In order to protect privacy of UEs, </w:t>
                                  </w:r>
                                  <w:r w:rsidRPr="00120EC5">
                                    <w:rPr>
                                      <w:i/>
                                      <w:iCs/>
                                      <w:highlight w:val="yellow"/>
                                    </w:rPr>
                                    <w:t>UEInformationResponse</w:t>
                                  </w:r>
                                  <w:r w:rsidRPr="00120EC5">
                                    <w:rPr>
                                      <w:highlight w:val="yellow"/>
                                    </w:rPr>
                                    <w:t xml:space="preserve"> is only sent from the UE after successful security activation</w:t>
                                  </w:r>
                                </w:p>
                              </w:tc>
                            </w:tr>
                          </w:tbl>
                          <w:p w14:paraId="1CF70491" w14:textId="77777777" w:rsidR="005C5720" w:rsidRDefault="005C5720" w:rsidP="005C5720"/>
                          <w:p w14:paraId="4B76ED17" w14:textId="77777777" w:rsidR="005C5720" w:rsidRDefault="005C5720" w:rsidP="005C5720"/>
                          <w:p w14:paraId="2C7270F6" w14:textId="77777777" w:rsidR="005C5720" w:rsidRPr="00553302" w:rsidRDefault="005C5720" w:rsidP="005C5720">
                            <w:pPr>
                              <w:rPr>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D8DBF7" id="_x0000_t202" coordsize="21600,21600" o:spt="202" path="m,l,21600r21600,l21600,xe">
                <v:stroke joinstyle="miter"/>
                <v:path gradientshapeok="t" o:connecttype="rect"/>
              </v:shapetype>
              <v:shape id="Text Box 6" o:spid="_x0000_s1026" type="#_x0000_t202" style="position:absolute;margin-left:-.05pt;margin-top:0;width:513.95pt;height:15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" fillcolor="white [3201]" strokeweight=".5pt">
                <v:textbox>
                  <w:txbxContent>
                    <w:p w14:paraId="24846339" w14:textId="77777777" w:rsidR="005C5720" w:rsidRPr="005F6F56" w:rsidRDefault="005C5720" w:rsidP="005C5720">
                      <w:pPr>
                        <w:rPr>
                          <w:b/>
                          <w:bCs/>
                          <w:u w:val="single"/>
                        </w:rPr>
                      </w:pPr>
                      <w:r w:rsidRPr="005F6F56">
                        <w:rPr>
                          <w:b/>
                          <w:bCs/>
                          <w:u w:val="single"/>
                        </w:rPr>
                        <w:t>From Clause B.1 of TS 38.331:</w:t>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983"/>
                        <w:gridCol w:w="897"/>
                        <w:gridCol w:w="897"/>
                        <w:gridCol w:w="815"/>
                        <w:gridCol w:w="6326"/>
                      </w:tblGrid>
                      <w:tr w:rsidR="005C5720" w14:paraId="77A89788"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hideMark/>
                          </w:tcPr>
                          <w:p w14:paraId="05DF4AB1" w14:textId="77777777" w:rsidR="005C5720" w:rsidRDefault="005C5720" w:rsidP="00553302">
                            <w:pPr>
                              <w:pStyle w:val="TAH"/>
                              <w:rPr>
                                <w:color w:val="auto"/>
                                <w:lang w:val="en-CN" w:eastAsia="zh-CN"/>
                              </w:rPr>
                            </w:pPr>
                            <w:r>
                              <w:t>Message</w:t>
                            </w:r>
                          </w:p>
                        </w:tc>
                        <w:tc>
                          <w:tcPr>
                            <w:tcW w:w="897" w:type="dxa"/>
                            <w:tcBorders>
                              <w:top w:val="single" w:sz="4" w:space="0" w:color="auto"/>
                              <w:left w:val="nil"/>
                              <w:bottom w:val="single" w:sz="4" w:space="0" w:color="auto"/>
                              <w:right w:val="single" w:sz="4" w:space="0" w:color="808080"/>
                            </w:tcBorders>
                            <w:hideMark/>
                          </w:tcPr>
                          <w:p w14:paraId="624118A1" w14:textId="77777777" w:rsidR="005C5720" w:rsidRDefault="005C5720" w:rsidP="00553302">
                            <w:pPr>
                              <w:pStyle w:val="TAH"/>
                            </w:pPr>
                            <w:r>
                              <w:t>P</w:t>
                            </w:r>
                          </w:p>
                        </w:tc>
                        <w:tc>
                          <w:tcPr>
                            <w:tcW w:w="897" w:type="dxa"/>
                            <w:tcBorders>
                              <w:top w:val="single" w:sz="4" w:space="0" w:color="auto"/>
                              <w:left w:val="nil"/>
                              <w:bottom w:val="single" w:sz="4" w:space="0" w:color="auto"/>
                              <w:right w:val="single" w:sz="4" w:space="0" w:color="808080"/>
                            </w:tcBorders>
                            <w:hideMark/>
                          </w:tcPr>
                          <w:p w14:paraId="765AB865" w14:textId="77777777" w:rsidR="005C5720" w:rsidRDefault="005C5720" w:rsidP="00553302">
                            <w:pPr>
                              <w:pStyle w:val="TAH"/>
                            </w:pPr>
                            <w:r>
                              <w:t>A-I</w:t>
                            </w:r>
                          </w:p>
                        </w:tc>
                        <w:tc>
                          <w:tcPr>
                            <w:tcW w:w="815" w:type="dxa"/>
                            <w:tcBorders>
                              <w:top w:val="single" w:sz="4" w:space="0" w:color="auto"/>
                              <w:left w:val="nil"/>
                              <w:bottom w:val="single" w:sz="4" w:space="0" w:color="auto"/>
                              <w:right w:val="single" w:sz="4" w:space="0" w:color="808080"/>
                            </w:tcBorders>
                            <w:hideMark/>
                          </w:tcPr>
                          <w:p w14:paraId="1160E7B7" w14:textId="77777777" w:rsidR="005C5720" w:rsidRDefault="005C5720" w:rsidP="00553302">
                            <w:pPr>
                              <w:pStyle w:val="TAH"/>
                            </w:pPr>
                            <w:r>
                              <w:t>A-C</w:t>
                            </w:r>
                          </w:p>
                        </w:tc>
                        <w:tc>
                          <w:tcPr>
                            <w:tcW w:w="6326" w:type="dxa"/>
                            <w:tcBorders>
                              <w:top w:val="single" w:sz="4" w:space="0" w:color="auto"/>
                              <w:left w:val="nil"/>
                              <w:bottom w:val="single" w:sz="4" w:space="0" w:color="auto"/>
                              <w:right w:val="single" w:sz="4" w:space="0" w:color="auto"/>
                            </w:tcBorders>
                            <w:hideMark/>
                          </w:tcPr>
                          <w:p w14:paraId="4DA6160C" w14:textId="77777777" w:rsidR="005C5720" w:rsidRDefault="005C5720" w:rsidP="00553302">
                            <w:pPr>
                              <w:pStyle w:val="TAH"/>
                            </w:pPr>
                            <w:r>
                              <w:t>Comment</w:t>
                            </w:r>
                          </w:p>
                        </w:tc>
                      </w:tr>
                      <w:tr w:rsidR="005C5720" w14:paraId="19245E5D"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19CA400F" w14:textId="77777777" w:rsidR="005C5720" w:rsidRDefault="005C5720" w:rsidP="00553302">
                            <w:pPr>
                              <w:pStyle w:val="TAL"/>
                              <w:rPr>
                                <w:i/>
                                <w:iCs/>
                              </w:rPr>
                            </w:pPr>
                            <w:r>
                              <w:rPr>
                                <w:i/>
                                <w:iCs/>
                              </w:rPr>
                              <w:t>CounterCheck</w:t>
                            </w:r>
                          </w:p>
                        </w:tc>
                        <w:tc>
                          <w:tcPr>
                            <w:tcW w:w="897" w:type="dxa"/>
                            <w:tcBorders>
                              <w:top w:val="single" w:sz="4" w:space="0" w:color="auto"/>
                              <w:left w:val="nil"/>
                              <w:bottom w:val="single" w:sz="4" w:space="0" w:color="auto"/>
                              <w:right w:val="single" w:sz="4" w:space="0" w:color="808080"/>
                            </w:tcBorders>
                            <w:hideMark/>
                          </w:tcPr>
                          <w:p w14:paraId="7F083877"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796B3632"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210B1DDE"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tcPr>
                          <w:p w14:paraId="4285914F" w14:textId="77777777" w:rsidR="005C5720" w:rsidRDefault="005C5720" w:rsidP="00553302">
                            <w:pPr>
                              <w:pStyle w:val="TAL"/>
                            </w:pPr>
                          </w:p>
                        </w:tc>
                      </w:tr>
                      <w:tr w:rsidR="005C5720" w14:paraId="06FC4C3E"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tcPr>
                          <w:p w14:paraId="2344E762" w14:textId="77777777" w:rsidR="005C5720" w:rsidRDefault="005C5720"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256D6D06" w14:textId="77777777" w:rsidR="005C5720" w:rsidRDefault="005C5720" w:rsidP="00553302">
                            <w:pPr>
                              <w:pStyle w:val="TAL"/>
                            </w:pPr>
                          </w:p>
                        </w:tc>
                        <w:tc>
                          <w:tcPr>
                            <w:tcW w:w="897" w:type="dxa"/>
                            <w:tcBorders>
                              <w:top w:val="single" w:sz="4" w:space="0" w:color="auto"/>
                              <w:left w:val="nil"/>
                              <w:bottom w:val="single" w:sz="4" w:space="0" w:color="auto"/>
                              <w:right w:val="single" w:sz="4" w:space="0" w:color="808080"/>
                            </w:tcBorders>
                          </w:tcPr>
                          <w:p w14:paraId="71FC5186" w14:textId="77777777" w:rsidR="005C5720" w:rsidRDefault="005C5720" w:rsidP="00553302">
                            <w:pPr>
                              <w:pStyle w:val="TAL"/>
                            </w:pPr>
                          </w:p>
                        </w:tc>
                        <w:tc>
                          <w:tcPr>
                            <w:tcW w:w="815" w:type="dxa"/>
                            <w:tcBorders>
                              <w:top w:val="single" w:sz="4" w:space="0" w:color="auto"/>
                              <w:left w:val="nil"/>
                              <w:bottom w:val="single" w:sz="4" w:space="0" w:color="auto"/>
                              <w:right w:val="single" w:sz="4" w:space="0" w:color="808080"/>
                            </w:tcBorders>
                          </w:tcPr>
                          <w:p w14:paraId="77D0736B" w14:textId="77777777" w:rsidR="005C5720" w:rsidRDefault="005C5720" w:rsidP="00553302">
                            <w:pPr>
                              <w:pStyle w:val="TAL"/>
                            </w:pPr>
                          </w:p>
                        </w:tc>
                        <w:tc>
                          <w:tcPr>
                            <w:tcW w:w="6326" w:type="dxa"/>
                            <w:tcBorders>
                              <w:top w:val="single" w:sz="4" w:space="0" w:color="auto"/>
                              <w:left w:val="nil"/>
                              <w:bottom w:val="single" w:sz="4" w:space="0" w:color="auto"/>
                              <w:right w:val="single" w:sz="4" w:space="0" w:color="auto"/>
                            </w:tcBorders>
                          </w:tcPr>
                          <w:p w14:paraId="12E8C5E3" w14:textId="77777777" w:rsidR="005C5720" w:rsidRDefault="005C5720" w:rsidP="00553302">
                            <w:pPr>
                              <w:pStyle w:val="TAL"/>
                            </w:pPr>
                          </w:p>
                        </w:tc>
                      </w:tr>
                      <w:tr w:rsidR="005C5720" w14:paraId="6E7FFE93" w14:textId="77777777" w:rsidTr="00563BEB">
                        <w:trPr>
                          <w:cantSplit/>
                          <w:trHeight w:val="371"/>
                        </w:trPr>
                        <w:tc>
                          <w:tcPr>
                            <w:tcW w:w="983" w:type="dxa"/>
                            <w:tcBorders>
                              <w:top w:val="single" w:sz="4" w:space="0" w:color="auto"/>
                              <w:left w:val="single" w:sz="4" w:space="0" w:color="auto"/>
                              <w:bottom w:val="single" w:sz="4" w:space="0" w:color="auto"/>
                              <w:right w:val="single" w:sz="4" w:space="0" w:color="808080"/>
                            </w:tcBorders>
                            <w:hideMark/>
                          </w:tcPr>
                          <w:p w14:paraId="18059189" w14:textId="77777777" w:rsidR="005C5720" w:rsidRDefault="005C5720" w:rsidP="00553302">
                            <w:pPr>
                              <w:pStyle w:val="TAL"/>
                              <w:rPr>
                                <w:i/>
                                <w:iCs/>
                              </w:rPr>
                            </w:pPr>
                            <w:r>
                              <w:rPr>
                                <w:i/>
                                <w:iCs/>
                              </w:rPr>
                              <w:t>MeasurementReport</w:t>
                            </w:r>
                          </w:p>
                        </w:tc>
                        <w:tc>
                          <w:tcPr>
                            <w:tcW w:w="897" w:type="dxa"/>
                            <w:tcBorders>
                              <w:top w:val="single" w:sz="4" w:space="0" w:color="auto"/>
                              <w:left w:val="nil"/>
                              <w:bottom w:val="single" w:sz="4" w:space="0" w:color="auto"/>
                              <w:right w:val="single" w:sz="4" w:space="0" w:color="808080"/>
                            </w:tcBorders>
                            <w:hideMark/>
                          </w:tcPr>
                          <w:p w14:paraId="28ACF24A"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hideMark/>
                          </w:tcPr>
                          <w:p w14:paraId="0DD7B93B"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hideMark/>
                          </w:tcPr>
                          <w:p w14:paraId="27E9D6B0"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hideMark/>
                          </w:tcPr>
                          <w:p w14:paraId="50DDF800" w14:textId="77777777" w:rsidR="005C5720" w:rsidRDefault="005C5720" w:rsidP="00553302">
                            <w:pPr>
                              <w:pStyle w:val="TAL"/>
                            </w:pPr>
                            <w:r>
                              <w:t xml:space="preserve">Measurement configuration may be sent prior to AS security activation. But: In order to protect privacy of UEs, </w:t>
                            </w:r>
                            <w:r w:rsidRPr="00120EC5">
                              <w:rPr>
                                <w:i/>
                                <w:iCs/>
                                <w:highlight w:val="yellow"/>
                              </w:rPr>
                              <w:t>MeasurementReport</w:t>
                            </w:r>
                            <w:r w:rsidRPr="00120EC5">
                              <w:rPr>
                                <w:highlight w:val="yellow"/>
                              </w:rPr>
                              <w:t xml:space="preserve"> is only sent from the UE after successful AS security activation.</w:t>
                            </w:r>
                          </w:p>
                        </w:tc>
                      </w:tr>
                      <w:tr w:rsidR="005C5720" w14:paraId="7BD7C447"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3F5640CB" w14:textId="77777777" w:rsidR="005C5720" w:rsidRDefault="005C5720" w:rsidP="00553302">
                            <w:pPr>
                              <w:pStyle w:val="TAL"/>
                              <w:rPr>
                                <w:i/>
                                <w:iCs/>
                              </w:rPr>
                            </w:pPr>
                            <w:r>
                              <w:rPr>
                                <w:i/>
                                <w:iCs/>
                              </w:rPr>
                              <w:t>...</w:t>
                            </w:r>
                          </w:p>
                        </w:tc>
                        <w:tc>
                          <w:tcPr>
                            <w:tcW w:w="897" w:type="dxa"/>
                            <w:tcBorders>
                              <w:top w:val="single" w:sz="4" w:space="0" w:color="auto"/>
                              <w:left w:val="nil"/>
                              <w:bottom w:val="single" w:sz="4" w:space="0" w:color="auto"/>
                              <w:right w:val="single" w:sz="4" w:space="0" w:color="808080"/>
                            </w:tcBorders>
                          </w:tcPr>
                          <w:p w14:paraId="6B007B18" w14:textId="77777777" w:rsidR="005C5720" w:rsidRDefault="005C5720" w:rsidP="00553302">
                            <w:pPr>
                              <w:pStyle w:val="TAL"/>
                            </w:pPr>
                          </w:p>
                        </w:tc>
                        <w:tc>
                          <w:tcPr>
                            <w:tcW w:w="897" w:type="dxa"/>
                            <w:tcBorders>
                              <w:top w:val="single" w:sz="4" w:space="0" w:color="auto"/>
                              <w:left w:val="nil"/>
                              <w:bottom w:val="single" w:sz="4" w:space="0" w:color="auto"/>
                              <w:right w:val="single" w:sz="4" w:space="0" w:color="808080"/>
                            </w:tcBorders>
                          </w:tcPr>
                          <w:p w14:paraId="0C7F2F46" w14:textId="77777777" w:rsidR="005C5720" w:rsidRDefault="005C5720" w:rsidP="00553302">
                            <w:pPr>
                              <w:pStyle w:val="TAL"/>
                            </w:pPr>
                          </w:p>
                        </w:tc>
                        <w:tc>
                          <w:tcPr>
                            <w:tcW w:w="815" w:type="dxa"/>
                            <w:tcBorders>
                              <w:top w:val="single" w:sz="4" w:space="0" w:color="auto"/>
                              <w:left w:val="nil"/>
                              <w:bottom w:val="single" w:sz="4" w:space="0" w:color="auto"/>
                              <w:right w:val="single" w:sz="4" w:space="0" w:color="808080"/>
                            </w:tcBorders>
                          </w:tcPr>
                          <w:p w14:paraId="0645451C" w14:textId="77777777" w:rsidR="005C5720" w:rsidRDefault="005C5720" w:rsidP="00553302">
                            <w:pPr>
                              <w:pStyle w:val="TAL"/>
                            </w:pPr>
                          </w:p>
                        </w:tc>
                        <w:tc>
                          <w:tcPr>
                            <w:tcW w:w="6326" w:type="dxa"/>
                            <w:tcBorders>
                              <w:top w:val="single" w:sz="4" w:space="0" w:color="auto"/>
                              <w:left w:val="nil"/>
                              <w:bottom w:val="single" w:sz="4" w:space="0" w:color="auto"/>
                              <w:right w:val="single" w:sz="4" w:space="0" w:color="auto"/>
                            </w:tcBorders>
                          </w:tcPr>
                          <w:p w14:paraId="2A78EAE3" w14:textId="77777777" w:rsidR="005C5720" w:rsidRDefault="005C5720" w:rsidP="00553302">
                            <w:pPr>
                              <w:pStyle w:val="TAL"/>
                            </w:pPr>
                          </w:p>
                        </w:tc>
                      </w:tr>
                      <w:tr w:rsidR="005C5720" w14:paraId="0A5C9619" w14:textId="77777777" w:rsidTr="00563BEB">
                        <w:trPr>
                          <w:cantSplit/>
                          <w:trHeight w:val="178"/>
                        </w:trPr>
                        <w:tc>
                          <w:tcPr>
                            <w:tcW w:w="983" w:type="dxa"/>
                            <w:tcBorders>
                              <w:top w:val="single" w:sz="4" w:space="0" w:color="auto"/>
                              <w:left w:val="single" w:sz="4" w:space="0" w:color="auto"/>
                              <w:bottom w:val="single" w:sz="4" w:space="0" w:color="auto"/>
                              <w:right w:val="single" w:sz="4" w:space="0" w:color="808080"/>
                            </w:tcBorders>
                          </w:tcPr>
                          <w:p w14:paraId="1F91D261" w14:textId="77777777" w:rsidR="005C5720" w:rsidRDefault="005C5720" w:rsidP="00553302">
                            <w:pPr>
                              <w:pStyle w:val="TAL"/>
                              <w:rPr>
                                <w:i/>
                                <w:iCs/>
                              </w:rPr>
                            </w:pPr>
                            <w:r>
                              <w:rPr>
                                <w:i/>
                                <w:iCs/>
                              </w:rPr>
                              <w:t>UEInformationResponse</w:t>
                            </w:r>
                          </w:p>
                        </w:tc>
                        <w:tc>
                          <w:tcPr>
                            <w:tcW w:w="897" w:type="dxa"/>
                            <w:tcBorders>
                              <w:top w:val="single" w:sz="4" w:space="0" w:color="auto"/>
                              <w:left w:val="nil"/>
                              <w:bottom w:val="single" w:sz="4" w:space="0" w:color="auto"/>
                              <w:right w:val="single" w:sz="4" w:space="0" w:color="808080"/>
                            </w:tcBorders>
                          </w:tcPr>
                          <w:p w14:paraId="38408D02" w14:textId="77777777" w:rsidR="005C5720" w:rsidRDefault="005C5720" w:rsidP="00553302">
                            <w:pPr>
                              <w:pStyle w:val="TAL"/>
                            </w:pPr>
                            <w:r>
                              <w:t>-</w:t>
                            </w:r>
                          </w:p>
                        </w:tc>
                        <w:tc>
                          <w:tcPr>
                            <w:tcW w:w="897" w:type="dxa"/>
                            <w:tcBorders>
                              <w:top w:val="single" w:sz="4" w:space="0" w:color="auto"/>
                              <w:left w:val="nil"/>
                              <w:bottom w:val="single" w:sz="4" w:space="0" w:color="auto"/>
                              <w:right w:val="single" w:sz="4" w:space="0" w:color="808080"/>
                            </w:tcBorders>
                          </w:tcPr>
                          <w:p w14:paraId="1F6E614B" w14:textId="77777777" w:rsidR="005C5720" w:rsidRDefault="005C5720" w:rsidP="00553302">
                            <w:pPr>
                              <w:pStyle w:val="TAL"/>
                            </w:pPr>
                            <w:r>
                              <w:t>-</w:t>
                            </w:r>
                          </w:p>
                        </w:tc>
                        <w:tc>
                          <w:tcPr>
                            <w:tcW w:w="815" w:type="dxa"/>
                            <w:tcBorders>
                              <w:top w:val="single" w:sz="4" w:space="0" w:color="auto"/>
                              <w:left w:val="nil"/>
                              <w:bottom w:val="single" w:sz="4" w:space="0" w:color="auto"/>
                              <w:right w:val="single" w:sz="4" w:space="0" w:color="808080"/>
                            </w:tcBorders>
                          </w:tcPr>
                          <w:p w14:paraId="68972C5F" w14:textId="77777777" w:rsidR="005C5720" w:rsidRDefault="005C5720" w:rsidP="00553302">
                            <w:pPr>
                              <w:pStyle w:val="TAL"/>
                            </w:pPr>
                            <w:r>
                              <w:t>-</w:t>
                            </w:r>
                          </w:p>
                        </w:tc>
                        <w:tc>
                          <w:tcPr>
                            <w:tcW w:w="6326" w:type="dxa"/>
                            <w:tcBorders>
                              <w:top w:val="single" w:sz="4" w:space="0" w:color="auto"/>
                              <w:left w:val="nil"/>
                              <w:bottom w:val="single" w:sz="4" w:space="0" w:color="auto"/>
                              <w:right w:val="single" w:sz="4" w:space="0" w:color="auto"/>
                            </w:tcBorders>
                          </w:tcPr>
                          <w:p w14:paraId="0A8E2636" w14:textId="77777777" w:rsidR="005C5720" w:rsidRDefault="005C5720" w:rsidP="00553302">
                            <w:pPr>
                              <w:pStyle w:val="TAL"/>
                            </w:pPr>
                            <w:r>
                              <w:t xml:space="preserve">In order to protect privacy of UEs, </w:t>
                            </w:r>
                            <w:r w:rsidRPr="00120EC5">
                              <w:rPr>
                                <w:i/>
                                <w:iCs/>
                                <w:highlight w:val="yellow"/>
                              </w:rPr>
                              <w:t>UEInformationResponse</w:t>
                            </w:r>
                            <w:r w:rsidRPr="00120EC5">
                              <w:rPr>
                                <w:highlight w:val="yellow"/>
                              </w:rPr>
                              <w:t xml:space="preserve"> is only sent from the UE after successful security activation</w:t>
                            </w:r>
                          </w:p>
                        </w:tc>
                      </w:tr>
                    </w:tbl>
                    <w:p w14:paraId="1CF70491" w14:textId="77777777" w:rsidR="005C5720" w:rsidRDefault="005C5720" w:rsidP="005C5720"/>
                    <w:p w14:paraId="4B76ED17" w14:textId="77777777" w:rsidR="005C5720" w:rsidRDefault="005C5720" w:rsidP="005C5720"/>
                    <w:p w14:paraId="2C7270F6" w14:textId="77777777" w:rsidR="005C5720" w:rsidRPr="00553302" w:rsidRDefault="005C5720" w:rsidP="005C5720">
                      <w:pPr>
                        <w:rPr>
                          <w:u w:val="single"/>
                        </w:rPr>
                      </w:pPr>
                    </w:p>
                  </w:txbxContent>
                </v:textbox>
              </v:shape>
            </w:pict>
          </mc:Fallback>
        </mc:AlternateContent>
      </w:r>
    </w:p>
    <w:p w14:paraId="16FA4962" w14:textId="77777777" w:rsidR="002C5B62" w:rsidRDefault="002C5B62" w:rsidP="002F7FB8"/>
    <w:p w14:paraId="51FFAC31" w14:textId="77777777" w:rsidR="002C5B62" w:rsidRDefault="002C5B62" w:rsidP="002F7FB8"/>
    <w:p w14:paraId="0AA5EB67" w14:textId="4ABD7A7C" w:rsidR="002F7FB8" w:rsidRDefault="002F7FB8" w:rsidP="002F7FB8"/>
    <w:p w14:paraId="1A447A54" w14:textId="77777777" w:rsidR="002F7FB8" w:rsidRDefault="002F7FB8" w:rsidP="002F7FB8"/>
    <w:p w14:paraId="5015ACED" w14:textId="77777777" w:rsidR="002F7FB8" w:rsidRDefault="002F7FB8" w:rsidP="002F7FB8"/>
    <w:p w14:paraId="6A97D3B7" w14:textId="77777777" w:rsidR="002F7FB8" w:rsidRDefault="002F7FB8" w:rsidP="002F7FB8"/>
    <w:p w14:paraId="5DA20898" w14:textId="77777777" w:rsidR="002F7FB8" w:rsidRDefault="002F7FB8" w:rsidP="002F7FB8"/>
    <w:p w14:paraId="27F546F6" w14:textId="77777777" w:rsidR="002F7FB8" w:rsidRDefault="002F7FB8" w:rsidP="00D8298F">
      <w:pPr>
        <w:spacing w:before="180"/>
      </w:pPr>
      <w:r>
        <w:t>We think that the same principle should be applied to data collection for AI/ML.</w:t>
      </w:r>
    </w:p>
    <w:p w14:paraId="07B003DE" w14:textId="3ADC6A89" w:rsidR="002F7FB8" w:rsidRDefault="002F7FB8" w:rsidP="002F7FB8">
      <w:r>
        <w:t>Finally, according to TS 32.422 [</w:t>
      </w:r>
      <w:r w:rsidR="008F0FA0">
        <w:t>8</w:t>
      </w:r>
      <w:r>
        <w:t>], user consent for MDT is required before NW configures the UE to perform logged MDT and immediate MDT. We also think similar mechanism should be applied to data collection for AI/ML.</w:t>
      </w:r>
    </w:p>
    <w:p w14:paraId="06910D7B" w14:textId="77777777" w:rsidR="002F7FB8" w:rsidRPr="00BB0BF5" w:rsidRDefault="002F7FB8" w:rsidP="002F7FB8">
      <w:pPr>
        <w:pBdr>
          <w:top w:val="single" w:sz="4" w:space="1" w:color="auto"/>
          <w:left w:val="single" w:sz="4" w:space="1" w:color="auto"/>
          <w:bottom w:val="single" w:sz="4" w:space="1" w:color="auto"/>
          <w:right w:val="single" w:sz="4" w:space="1" w:color="auto"/>
        </w:pBdr>
        <w:rPr>
          <w:sz w:val="24"/>
          <w:szCs w:val="24"/>
        </w:rPr>
      </w:pPr>
      <w:bookmarkStart w:id="1" w:name="_Toc36134387"/>
      <w:bookmarkStart w:id="2" w:name="_Toc44686872"/>
      <w:bookmarkStart w:id="3" w:name="_Toc51928642"/>
      <w:bookmarkStart w:id="4" w:name="_Toc51929211"/>
      <w:bookmarkStart w:id="5" w:name="_Toc114141843"/>
      <w:r w:rsidRPr="00BB0BF5">
        <w:rPr>
          <w:sz w:val="24"/>
          <w:szCs w:val="24"/>
        </w:rPr>
        <w:t xml:space="preserve">4.9.1 </w:t>
      </w:r>
      <w:r>
        <w:rPr>
          <w:sz w:val="24"/>
          <w:szCs w:val="24"/>
        </w:rPr>
        <w:t xml:space="preserve"> </w:t>
      </w:r>
      <w:proofErr w:type="spellStart"/>
      <w:r w:rsidRPr="00BB0BF5">
        <w:rPr>
          <w:sz w:val="24"/>
          <w:szCs w:val="24"/>
        </w:rPr>
        <w:t>Signalling</w:t>
      </w:r>
      <w:proofErr w:type="spellEnd"/>
      <w:r w:rsidRPr="00BB0BF5">
        <w:rPr>
          <w:sz w:val="24"/>
          <w:szCs w:val="24"/>
        </w:rPr>
        <w:t xml:space="preserve"> based MDT</w:t>
      </w:r>
      <w:bookmarkEnd w:id="1"/>
      <w:bookmarkEnd w:id="2"/>
      <w:bookmarkEnd w:id="3"/>
      <w:bookmarkEnd w:id="4"/>
      <w:bookmarkEnd w:id="5"/>
    </w:p>
    <w:p w14:paraId="05BED325" w14:textId="77777777" w:rsidR="002F7FB8" w:rsidRDefault="002F7FB8" w:rsidP="002F7FB8">
      <w:pPr>
        <w:pBdr>
          <w:top w:val="single" w:sz="4" w:space="1" w:color="auto"/>
          <w:left w:val="single" w:sz="4" w:space="1" w:color="auto"/>
          <w:bottom w:val="single" w:sz="4" w:space="1" w:color="auto"/>
          <w:right w:val="single" w:sz="4" w:space="1" w:color="auto"/>
        </w:pBdr>
      </w:pPr>
      <w:r w:rsidRPr="00E24708">
        <w:rPr>
          <w:highlight w:val="yellow"/>
        </w:rPr>
        <w:t xml:space="preserve">In case of </w:t>
      </w:r>
      <w:proofErr w:type="spellStart"/>
      <w:r w:rsidRPr="00E24708">
        <w:rPr>
          <w:highlight w:val="yellow"/>
        </w:rPr>
        <w:t>signalling</w:t>
      </w:r>
      <w:proofErr w:type="spellEnd"/>
      <w:r w:rsidRPr="00E24708">
        <w:rPr>
          <w:highlight w:val="yellow"/>
        </w:rPr>
        <w:t xml:space="preserve"> based MDT getting user consent before activating the MDT functionality is required because of privacy and legal obligations. It is the Operator responsibility to collect user consent before initiating an MDT for a specific IMSI, IMEI number or SUPI.</w:t>
      </w:r>
      <w:r>
        <w:t xml:space="preserve"> </w:t>
      </w:r>
    </w:p>
    <w:p w14:paraId="04B6F368" w14:textId="77777777" w:rsidR="002F7FB8" w:rsidRDefault="002F7FB8" w:rsidP="002F7FB8">
      <w:pPr>
        <w:pBdr>
          <w:top w:val="single" w:sz="4" w:space="1" w:color="auto"/>
          <w:left w:val="single" w:sz="4" w:space="1" w:color="auto"/>
          <w:bottom w:val="single" w:sz="4" w:space="1" w:color="auto"/>
          <w:right w:val="single" w:sz="4" w:space="1" w:color="auto"/>
        </w:pBdr>
      </w:pPr>
      <w:r>
        <w:t>Collecting the user consent shall be done via customer care process. The user consent information availability should be considered as part of the subscription data and as such this shall be provisioned to the UDM database.</w:t>
      </w:r>
    </w:p>
    <w:p w14:paraId="79A4A2C3" w14:textId="63A33054" w:rsidR="002F7FB8" w:rsidRDefault="002F7FB8" w:rsidP="002F7FB8">
      <w:pPr>
        <w:pStyle w:val="Caption"/>
      </w:pPr>
      <w:r w:rsidRPr="00CF71C7">
        <w:rPr>
          <w:color w:val="auto"/>
          <w:lang w:eastAsia="zh-CN"/>
        </w:rPr>
        <w:t xml:space="preserve">Observation </w:t>
      </w:r>
      <w:r w:rsidR="005C5720">
        <w:rPr>
          <w:color w:val="auto"/>
          <w:lang w:eastAsia="zh-CN"/>
        </w:rPr>
        <w:t>1</w:t>
      </w:r>
      <w:r w:rsidRPr="00CF71C7">
        <w:rPr>
          <w:color w:val="auto"/>
          <w:lang w:eastAsia="zh-CN"/>
        </w:rPr>
        <w:t xml:space="preserve">: </w:t>
      </w:r>
      <w:r>
        <w:t>In existing data collection framework including RRM and MDT, it is a general requirement that the UE's measurement results can only be reported to the NW after security activated. And user content is required before NW configures the UE to perform MDT.</w:t>
      </w:r>
    </w:p>
    <w:p w14:paraId="3C0505B5" w14:textId="77777777" w:rsidR="002F7FB8" w:rsidRDefault="002F7FB8" w:rsidP="002F7FB8">
      <w:r>
        <w:t>Thus, we propose:</w:t>
      </w:r>
    </w:p>
    <w:p w14:paraId="27B8B5C4" w14:textId="44667D66" w:rsidR="002F7FB8" w:rsidRDefault="002F7FB8" w:rsidP="002F7FB8">
      <w:pPr>
        <w:pStyle w:val="Caption"/>
        <w:rPr>
          <w:color w:val="auto"/>
        </w:rPr>
      </w:pPr>
      <w:r w:rsidRPr="00C532E0">
        <w:rPr>
          <w:color w:val="auto"/>
        </w:rPr>
        <w:t xml:space="preserve">Proposal </w:t>
      </w:r>
      <w:r w:rsidR="00D84D84">
        <w:rPr>
          <w:color w:val="auto"/>
        </w:rPr>
        <w:t>1</w:t>
      </w:r>
      <w:r w:rsidRPr="00C532E0">
        <w:rPr>
          <w:color w:val="auto"/>
        </w:rPr>
        <w:t xml:space="preserve">: </w:t>
      </w:r>
      <w:r>
        <w:rPr>
          <w:color w:val="auto"/>
        </w:rPr>
        <w:t xml:space="preserve">Security and privacy </w:t>
      </w:r>
      <w:r w:rsidR="000045BD">
        <w:rPr>
          <w:color w:val="auto"/>
        </w:rPr>
        <w:t>are</w:t>
      </w:r>
      <w:r>
        <w:rPr>
          <w:color w:val="auto"/>
        </w:rPr>
        <w:t xml:space="preserve"> included as one requirement of data collection for AI/ML.</w:t>
      </w:r>
    </w:p>
    <w:p w14:paraId="7421DED7" w14:textId="05245462" w:rsidR="002F7FB8" w:rsidRDefault="002F7FB8" w:rsidP="002F7FB8">
      <w:pPr>
        <w:pStyle w:val="Caption"/>
        <w:rPr>
          <w:color w:val="auto"/>
        </w:rPr>
      </w:pPr>
      <w:r w:rsidRPr="00C532E0">
        <w:rPr>
          <w:color w:val="auto"/>
        </w:rPr>
        <w:t xml:space="preserve">Proposal </w:t>
      </w:r>
      <w:r w:rsidR="00D84D84">
        <w:rPr>
          <w:color w:val="auto"/>
        </w:rPr>
        <w:t>2</w:t>
      </w:r>
      <w:r w:rsidRPr="00C532E0">
        <w:rPr>
          <w:color w:val="auto"/>
        </w:rPr>
        <w:t xml:space="preserve">: </w:t>
      </w:r>
      <w:r>
        <w:rPr>
          <w:color w:val="auto"/>
        </w:rPr>
        <w:t xml:space="preserve">Following same principle in RRM, the data can be </w:t>
      </w:r>
      <w:r w:rsidRPr="000C5287">
        <w:rPr>
          <w:color w:val="auto"/>
        </w:rPr>
        <w:t>only sent from the UE after successful AS security activation.</w:t>
      </w:r>
      <w:r>
        <w:rPr>
          <w:color w:val="auto"/>
        </w:rPr>
        <w:t xml:space="preserve"> </w:t>
      </w:r>
    </w:p>
    <w:p w14:paraId="526ED89D" w14:textId="5348B1CD" w:rsidR="002F7FB8" w:rsidRDefault="002F7FB8" w:rsidP="002F7FB8">
      <w:pPr>
        <w:pStyle w:val="Caption"/>
        <w:rPr>
          <w:color w:val="auto"/>
        </w:rPr>
      </w:pPr>
      <w:r w:rsidRPr="00C532E0">
        <w:rPr>
          <w:color w:val="auto"/>
        </w:rPr>
        <w:t xml:space="preserve">Proposal </w:t>
      </w:r>
      <w:r w:rsidR="00D84D84">
        <w:rPr>
          <w:color w:val="auto"/>
        </w:rPr>
        <w:t>3</w:t>
      </w:r>
      <w:r w:rsidRPr="00C532E0">
        <w:rPr>
          <w:color w:val="auto"/>
        </w:rPr>
        <w:t xml:space="preserve">: </w:t>
      </w:r>
      <w:r w:rsidR="007A6650">
        <w:rPr>
          <w:color w:val="auto"/>
        </w:rPr>
        <w:t>U</w:t>
      </w:r>
      <w:r>
        <w:rPr>
          <w:color w:val="auto"/>
        </w:rPr>
        <w:t xml:space="preserve">ser consent for data collection </w:t>
      </w:r>
      <w:r w:rsidR="007A6650">
        <w:rPr>
          <w:color w:val="auto"/>
        </w:rPr>
        <w:t xml:space="preserve">is required </w:t>
      </w:r>
      <w:r>
        <w:rPr>
          <w:color w:val="auto"/>
        </w:rPr>
        <w:t>because of privacy and legal obligations.</w:t>
      </w:r>
    </w:p>
    <w:p w14:paraId="480C0C03" w14:textId="5708AAF4" w:rsidR="00C2452C" w:rsidRDefault="002F7FB8" w:rsidP="00C2452C">
      <w:pPr>
        <w:pStyle w:val="Heading2"/>
        <w:rPr>
          <w:lang w:eastAsia="zh-CN"/>
        </w:rPr>
      </w:pPr>
      <w:r>
        <w:rPr>
          <w:lang w:eastAsia="zh-CN"/>
        </w:rPr>
        <w:t>2.</w:t>
      </w:r>
      <w:r w:rsidR="00F142A1">
        <w:rPr>
          <w:lang w:eastAsia="zh-CN"/>
        </w:rPr>
        <w:t>2</w:t>
      </w:r>
      <w:r>
        <w:rPr>
          <w:lang w:eastAsia="zh-CN"/>
        </w:rPr>
        <w:t xml:space="preserve"> </w:t>
      </w:r>
      <w:r w:rsidR="00C2452C">
        <w:rPr>
          <w:lang w:eastAsia="zh-CN"/>
        </w:rPr>
        <w:t>Further analysis of data collection framework</w:t>
      </w:r>
    </w:p>
    <w:p w14:paraId="140DDC16" w14:textId="68FBE00D" w:rsidR="002F7FB8" w:rsidRDefault="003D5A62" w:rsidP="002F7FB8">
      <w:r>
        <w:t>In RAN2#121 [2], majority preferred to evaluate data collection framework per LCM purpose:</w:t>
      </w:r>
    </w:p>
    <w:p w14:paraId="082089AD" w14:textId="77777777" w:rsidR="003D5A62" w:rsidRDefault="003D5A62" w:rsidP="003D5A62">
      <w:pPr>
        <w:pStyle w:val="Agreement"/>
        <w:tabs>
          <w:tab w:val="clear" w:pos="1980"/>
          <w:tab w:val="num" w:pos="1619"/>
        </w:tabs>
        <w:spacing w:after="180"/>
        <w:ind w:left="1616" w:hanging="357"/>
      </w:pPr>
      <w:r>
        <w:t xml:space="preserve">Chair: There is significant support to aim for evaluating the data collection methods per LCM purpose </w:t>
      </w:r>
    </w:p>
    <w:p w14:paraId="093A05BD" w14:textId="2FF102DD" w:rsidR="003D5A62" w:rsidRDefault="003D5A62" w:rsidP="002F7FB8">
      <w:r>
        <w:t xml:space="preserve">We share the similar understanding, and this is aligned with below </w:t>
      </w:r>
      <w:r w:rsidR="0031540F">
        <w:t xml:space="preserve">conclusion of </w:t>
      </w:r>
      <w:r>
        <w:t>RAN1#11</w:t>
      </w:r>
      <w:r w:rsidR="007F68D5">
        <w:t>0b-e</w:t>
      </w:r>
      <w:r>
        <w:t>:</w:t>
      </w:r>
    </w:p>
    <w:p w14:paraId="6DBAD147" w14:textId="50DEB9AB" w:rsidR="0031540F" w:rsidRDefault="0031540F" w:rsidP="0031540F">
      <w:pPr>
        <w:spacing w:after="0"/>
        <w:rPr>
          <w:rFonts w:ascii="Times" w:eastAsia="DengXian" w:hAnsi="Times"/>
          <w:i/>
        </w:rPr>
      </w:pPr>
      <w:r>
        <w:rPr>
          <w:rFonts w:ascii="Times" w:eastAsia="DengXian" w:hAnsi="Times"/>
          <w:i/>
          <w:lang w:bidi="ar"/>
        </w:rPr>
        <w:t>Conclusion (RAN1#11</w:t>
      </w:r>
      <w:r w:rsidR="007F68D5">
        <w:rPr>
          <w:rFonts w:ascii="Times" w:eastAsia="DengXian" w:hAnsi="Times"/>
          <w:i/>
          <w:lang w:bidi="ar"/>
        </w:rPr>
        <w:t>0b-e</w:t>
      </w:r>
      <w:r>
        <w:rPr>
          <w:rFonts w:ascii="Times" w:eastAsia="DengXian" w:hAnsi="Times"/>
          <w:i/>
          <w:lang w:bidi="ar"/>
        </w:rPr>
        <w:t>)</w:t>
      </w:r>
    </w:p>
    <w:p w14:paraId="32FB74D3" w14:textId="77777777" w:rsidR="0031540F" w:rsidRDefault="0031540F" w:rsidP="0031540F">
      <w:pPr>
        <w:spacing w:after="0"/>
        <w:rPr>
          <w:rFonts w:ascii="Times" w:eastAsia="Batang" w:hAnsi="Times"/>
          <w:i/>
        </w:rPr>
      </w:pPr>
      <w:r>
        <w:rPr>
          <w:rFonts w:ascii="Times" w:eastAsia="Batang" w:hAnsi="Times"/>
          <w:i/>
          <w:lang w:bidi="ar"/>
        </w:rPr>
        <w:t>Data collection may be performed for different purposes in LCM, e.g., model training, model inference, model monitoring, model selection, model update, etc. each may be done with different requirements and potential specification impact.</w:t>
      </w:r>
    </w:p>
    <w:p w14:paraId="62923C19" w14:textId="73BD8902" w:rsidR="003D5A62" w:rsidRDefault="0031540F" w:rsidP="0031540F">
      <w:r>
        <w:rPr>
          <w:rFonts w:ascii="Times" w:eastAsia="Batang" w:hAnsi="Times"/>
          <w:i/>
          <w:lang w:bidi="ar"/>
        </w:rPr>
        <w:t>FFS: Model selection refers to the selection of an AI/ML model among models for the same functionality. (Exact terminology to be discussed/defined)</w:t>
      </w:r>
      <w:r w:rsidR="003D5A62">
        <w:t xml:space="preserve"> </w:t>
      </w:r>
    </w:p>
    <w:p w14:paraId="5EDEC092" w14:textId="67BAA34C" w:rsidR="007F68D5" w:rsidRDefault="007F68D5" w:rsidP="0031540F">
      <w:r>
        <w:t>Thus, we suggest to confirm below understanding:</w:t>
      </w:r>
    </w:p>
    <w:p w14:paraId="68984177" w14:textId="55C314F8" w:rsidR="007F68D5" w:rsidRDefault="007F68D5" w:rsidP="007F68D5">
      <w:pPr>
        <w:pStyle w:val="Caption"/>
        <w:rPr>
          <w:color w:val="auto"/>
        </w:rPr>
      </w:pPr>
      <w:r w:rsidRPr="00C532E0">
        <w:rPr>
          <w:color w:val="auto"/>
        </w:rPr>
        <w:t xml:space="preserve">Proposal </w:t>
      </w:r>
      <w:r>
        <w:rPr>
          <w:color w:val="auto"/>
        </w:rPr>
        <w:t>4</w:t>
      </w:r>
      <w:r w:rsidRPr="00C532E0">
        <w:rPr>
          <w:color w:val="auto"/>
        </w:rPr>
        <w:t xml:space="preserve">: </w:t>
      </w:r>
      <w:r>
        <w:rPr>
          <w:color w:val="auto"/>
        </w:rPr>
        <w:t xml:space="preserve">RAN2 evaluate data collection methods per LCM based on </w:t>
      </w:r>
      <w:r w:rsidR="00D97AF5">
        <w:rPr>
          <w:color w:val="auto"/>
        </w:rPr>
        <w:t xml:space="preserve">data collection </w:t>
      </w:r>
      <w:r>
        <w:rPr>
          <w:color w:val="auto"/>
        </w:rPr>
        <w:t>requirement from RAN1.</w:t>
      </w:r>
    </w:p>
    <w:p w14:paraId="172617B6" w14:textId="21C8A4B9" w:rsidR="00D14D40" w:rsidRDefault="00D14D40" w:rsidP="00D14D40">
      <w:r>
        <w:lastRenderedPageBreak/>
        <w:t xml:space="preserve">In our understanding, RAN2 can first analyze data collection method for offline training with assumption that there is no strict latency requirement to collect data. For other LCM (e.g. model inference / selection / monitor / switch / update / activation / deactivation), we think their evaluations can be done </w:t>
      </w:r>
      <w:r w:rsidR="001B4D57">
        <w:t xml:space="preserve">only </w:t>
      </w:r>
      <w:r>
        <w:t>after offline training because they highly depend on specific RAN1 requirements.</w:t>
      </w:r>
    </w:p>
    <w:p w14:paraId="6A44B31D" w14:textId="7495CD4A" w:rsidR="007F68D5" w:rsidRDefault="00D14D40" w:rsidP="00093625">
      <w:pPr>
        <w:pStyle w:val="Caption"/>
        <w:rPr>
          <w:color w:val="auto"/>
        </w:rPr>
      </w:pPr>
      <w:r w:rsidRPr="00C532E0">
        <w:rPr>
          <w:color w:val="auto"/>
        </w:rPr>
        <w:t xml:space="preserve">Proposal </w:t>
      </w:r>
      <w:r>
        <w:rPr>
          <w:color w:val="auto"/>
        </w:rPr>
        <w:t>5</w:t>
      </w:r>
      <w:r w:rsidRPr="00C532E0">
        <w:rPr>
          <w:color w:val="auto"/>
        </w:rPr>
        <w:t xml:space="preserve">: </w:t>
      </w:r>
      <w:r w:rsidRPr="00D14D40">
        <w:rPr>
          <w:color w:val="auto"/>
        </w:rPr>
        <w:t xml:space="preserve">RAN2 </w:t>
      </w:r>
      <w:r w:rsidR="0022736E">
        <w:rPr>
          <w:color w:val="auto"/>
        </w:rPr>
        <w:t>first</w:t>
      </w:r>
      <w:r w:rsidRPr="00D14D40">
        <w:rPr>
          <w:color w:val="auto"/>
        </w:rPr>
        <w:t xml:space="preserve"> analyz</w:t>
      </w:r>
      <w:r w:rsidR="0022736E">
        <w:rPr>
          <w:color w:val="auto"/>
        </w:rPr>
        <w:t>e</w:t>
      </w:r>
      <w:r w:rsidRPr="00D14D40">
        <w:rPr>
          <w:color w:val="auto"/>
        </w:rPr>
        <w:t xml:space="preserve"> data collection method for offline </w:t>
      </w:r>
      <w:r w:rsidR="00E36305">
        <w:rPr>
          <w:color w:val="auto"/>
        </w:rPr>
        <w:t xml:space="preserve">model </w:t>
      </w:r>
      <w:r w:rsidRPr="00D14D40">
        <w:rPr>
          <w:color w:val="auto"/>
        </w:rPr>
        <w:t xml:space="preserve">training with assumption that there is no strict latency requirement to collect data. </w:t>
      </w:r>
    </w:p>
    <w:p w14:paraId="7B396CE3" w14:textId="00E6EA35" w:rsidR="00A52C87" w:rsidRDefault="00A52C87" w:rsidP="00093625">
      <w:r>
        <w:t>According to the endorsed data collection analysis table in [</w:t>
      </w:r>
      <w:r w:rsidR="00A04898">
        <w:t>3</w:t>
      </w:r>
      <w:r>
        <w:t>], we think MDT framework can be prioritized for offline model training. Our justifications are:</w:t>
      </w:r>
    </w:p>
    <w:p w14:paraId="69EC6CBD" w14:textId="64A223FE" w:rsidR="00B37B53" w:rsidRDefault="00A52C87" w:rsidP="00A52C87">
      <w:pPr>
        <w:pStyle w:val="ListParagraph"/>
        <w:numPr>
          <w:ilvl w:val="0"/>
          <w:numId w:val="50"/>
        </w:numPr>
        <w:ind w:firstLineChars="0"/>
      </w:pPr>
      <w:r>
        <w:t>The d</w:t>
      </w:r>
      <w:r w:rsidR="00B37B53">
        <w:t>ata type collected by MDT is aligned with the studied 3 use cases in Rel-18 AI/ML for air interface (i.e. CSI feedback, beam management and positioning).</w:t>
      </w:r>
    </w:p>
    <w:p w14:paraId="665873F6" w14:textId="77777777" w:rsidR="00A079EC" w:rsidRDefault="00B37B53" w:rsidP="00B37B53">
      <w:pPr>
        <w:pStyle w:val="ListParagraph"/>
        <w:numPr>
          <w:ilvl w:val="2"/>
          <w:numId w:val="50"/>
        </w:numPr>
        <w:ind w:left="1210" w:firstLineChars="0"/>
      </w:pPr>
      <w:r>
        <w:t>The data collected by MDT are mainly various measurements in AS layer (including</w:t>
      </w:r>
      <w:r w:rsidRPr="00B37B53">
        <w:t xml:space="preserve"> </w:t>
      </w:r>
      <w:r w:rsidRPr="00CF781F">
        <w:t xml:space="preserve">L3 cell/beam measurements, location info, </w:t>
      </w:r>
      <w:r>
        <w:t xml:space="preserve">and </w:t>
      </w:r>
      <w:r w:rsidRPr="00CF781F">
        <w:t>sensor info</w:t>
      </w:r>
      <w:r>
        <w:t xml:space="preserve">). </w:t>
      </w:r>
    </w:p>
    <w:p w14:paraId="0341F80B" w14:textId="6A9EBA28" w:rsidR="00B37B53" w:rsidRDefault="00B37B53" w:rsidP="00B37B53">
      <w:pPr>
        <w:pStyle w:val="ListParagraph"/>
        <w:numPr>
          <w:ilvl w:val="2"/>
          <w:numId w:val="50"/>
        </w:numPr>
        <w:ind w:left="1210" w:firstLineChars="0"/>
      </w:pPr>
      <w:r>
        <w:t xml:space="preserve">Although RAN1 has not agreed details of what data to collect for the 3 use cases, they are expected to be also measurements in AS layer. </w:t>
      </w:r>
    </w:p>
    <w:p w14:paraId="6DBD328E" w14:textId="54ADD5E0" w:rsidR="00A079EC" w:rsidRDefault="00A079EC" w:rsidP="00B37B53">
      <w:pPr>
        <w:pStyle w:val="ListParagraph"/>
        <w:numPr>
          <w:ilvl w:val="0"/>
          <w:numId w:val="50"/>
        </w:numPr>
        <w:ind w:firstLineChars="0"/>
      </w:pPr>
      <w:r>
        <w:t>Satisfy both security and UE privacy requirement</w:t>
      </w:r>
    </w:p>
    <w:p w14:paraId="4BA14107" w14:textId="077ACF4B" w:rsidR="00A079EC" w:rsidRDefault="00A079EC" w:rsidP="00A079EC">
      <w:pPr>
        <w:pStyle w:val="ListParagraph"/>
        <w:numPr>
          <w:ilvl w:val="2"/>
          <w:numId w:val="50"/>
        </w:numPr>
        <w:ind w:left="1210" w:firstLineChars="0"/>
      </w:pPr>
      <w:r>
        <w:t xml:space="preserve">MDT measurements are reported via RRC message </w:t>
      </w:r>
      <w:r w:rsidRPr="00A079EC">
        <w:t>can be only sent from the UE after successful AS security activation.</w:t>
      </w:r>
    </w:p>
    <w:p w14:paraId="1CB3AA1A" w14:textId="590BC113" w:rsidR="00A079EC" w:rsidRPr="00A079EC" w:rsidRDefault="00A079EC" w:rsidP="00A079EC">
      <w:pPr>
        <w:pStyle w:val="ListParagraph"/>
        <w:numPr>
          <w:ilvl w:val="2"/>
          <w:numId w:val="50"/>
        </w:numPr>
        <w:ind w:left="1210" w:firstLineChars="0"/>
      </w:pPr>
      <w:r>
        <w:t>U</w:t>
      </w:r>
      <w:r w:rsidRPr="00A079EC">
        <w:t>ser consent is required before NW configures the UE to perform logged MDT and immediate MDT</w:t>
      </w:r>
      <w:r>
        <w:t>.</w:t>
      </w:r>
      <w:r w:rsidRPr="00A079EC">
        <w:t xml:space="preserve"> </w:t>
      </w:r>
      <w:r>
        <w:t xml:space="preserve"> </w:t>
      </w:r>
    </w:p>
    <w:p w14:paraId="76ADB811" w14:textId="0AEE2990" w:rsidR="00B37B53" w:rsidRDefault="00B37B53" w:rsidP="00B37B53">
      <w:pPr>
        <w:pStyle w:val="ListParagraph"/>
        <w:numPr>
          <w:ilvl w:val="0"/>
          <w:numId w:val="50"/>
        </w:numPr>
        <w:ind w:firstLineChars="0"/>
      </w:pPr>
      <w:r>
        <w:t>The data collected by MDT is visible to both RAN</w:t>
      </w:r>
      <w:r w:rsidR="00A079EC">
        <w:t xml:space="preserve"> (e.g. for CSI and BM)</w:t>
      </w:r>
      <w:r>
        <w:t xml:space="preserve"> and CN</w:t>
      </w:r>
      <w:r w:rsidR="00A079EC">
        <w:t xml:space="preserve"> (e.g. for positioning)</w:t>
      </w:r>
    </w:p>
    <w:p w14:paraId="1E2AD7CB" w14:textId="3EB8CFD8" w:rsidR="00A079EC" w:rsidRDefault="00B37B53" w:rsidP="00B37B53">
      <w:pPr>
        <w:pStyle w:val="ListParagraph"/>
        <w:numPr>
          <w:ilvl w:val="2"/>
          <w:numId w:val="50"/>
        </w:numPr>
        <w:ind w:left="1210" w:firstLineChars="0"/>
      </w:pPr>
      <w:r>
        <w:t xml:space="preserve">The </w:t>
      </w:r>
      <w:r w:rsidR="00A079EC">
        <w:t xml:space="preserve">MDT </w:t>
      </w:r>
      <w:r>
        <w:t>data is</w:t>
      </w:r>
      <w:r w:rsidR="00A079EC">
        <w:t xml:space="preserve"> collected in TCE/OAM, and it can also be utilized by RAN according to TS 37.320.   </w:t>
      </w:r>
    </w:p>
    <w:p w14:paraId="6CA546CF" w14:textId="2BBEF7F0" w:rsidR="00A079EC" w:rsidRDefault="00A079EC" w:rsidP="00A079EC">
      <w:pPr>
        <w:pStyle w:val="ListParagraph"/>
        <w:numPr>
          <w:ilvl w:val="0"/>
          <w:numId w:val="50"/>
        </w:numPr>
        <w:ind w:firstLineChars="0"/>
      </w:pPr>
      <w:r>
        <w:t xml:space="preserve">Data in all RRC states can be collected </w:t>
      </w:r>
      <w:r w:rsidR="00DF35E8">
        <w:t>in</w:t>
      </w:r>
      <w:r>
        <w:t xml:space="preserve"> MDT</w:t>
      </w:r>
    </w:p>
    <w:p w14:paraId="4F7D787B" w14:textId="77777777" w:rsidR="009E7C64" w:rsidRDefault="00A079EC" w:rsidP="00B37B53">
      <w:pPr>
        <w:pStyle w:val="ListParagraph"/>
        <w:numPr>
          <w:ilvl w:val="2"/>
          <w:numId w:val="50"/>
        </w:numPr>
        <w:ind w:left="1210" w:firstLineChars="0"/>
      </w:pPr>
      <w:r>
        <w:t>Immediate MDT to collect data of UEs in CONNECTED state. Logged MDT to collect data of UEs in IDLE/INACTVE state</w:t>
      </w:r>
    </w:p>
    <w:p w14:paraId="6B08BCA6" w14:textId="158F4998" w:rsidR="00DF35E8" w:rsidRDefault="00DF35E8" w:rsidP="00DF35E8">
      <w:pPr>
        <w:spacing w:after="120"/>
        <w:rPr>
          <w:b/>
          <w:bCs/>
        </w:rPr>
      </w:pPr>
      <w:r w:rsidRPr="00DF35E8">
        <w:rPr>
          <w:b/>
          <w:bCs/>
        </w:rPr>
        <w:t xml:space="preserve">Proposal </w:t>
      </w:r>
      <w:r>
        <w:rPr>
          <w:b/>
          <w:bCs/>
        </w:rPr>
        <w:t>6</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36BC0F8A" w14:textId="6A7D2E43" w:rsidR="00DF35E8" w:rsidRPr="00DF35E8" w:rsidRDefault="00DF35E8" w:rsidP="00DF35E8">
      <w:pPr>
        <w:pStyle w:val="ListParagraph"/>
        <w:numPr>
          <w:ilvl w:val="0"/>
          <w:numId w:val="51"/>
        </w:numPr>
        <w:spacing w:after="120"/>
        <w:ind w:firstLineChars="0"/>
        <w:rPr>
          <w:b/>
          <w:bCs/>
        </w:rPr>
      </w:pPr>
      <w:r w:rsidRPr="00DF35E8">
        <w:rPr>
          <w:b/>
          <w:bCs/>
        </w:rPr>
        <w:t>The data type collected by MDT</w:t>
      </w:r>
      <w:r w:rsidR="00AC0841">
        <w:rPr>
          <w:b/>
          <w:bCs/>
        </w:rPr>
        <w:t xml:space="preserve"> (i.e.</w:t>
      </w:r>
      <w:r w:rsidR="00AC0841"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5396C6A5" w14:textId="77777777" w:rsidR="00DF35E8" w:rsidRPr="00DF35E8" w:rsidRDefault="00DF35E8" w:rsidP="00DF35E8">
      <w:pPr>
        <w:pStyle w:val="ListParagraph"/>
        <w:numPr>
          <w:ilvl w:val="0"/>
          <w:numId w:val="51"/>
        </w:numPr>
        <w:spacing w:after="120"/>
        <w:ind w:firstLineChars="0"/>
        <w:rPr>
          <w:b/>
          <w:bCs/>
        </w:rPr>
      </w:pPr>
      <w:r w:rsidRPr="00DF35E8">
        <w:rPr>
          <w:b/>
          <w:bCs/>
        </w:rPr>
        <w:t>Satisfy both security and UE privacy requirement</w:t>
      </w:r>
    </w:p>
    <w:p w14:paraId="1D9685F8" w14:textId="77777777" w:rsidR="00DF35E8" w:rsidRPr="00DF35E8" w:rsidRDefault="00DF35E8" w:rsidP="00DF35E8">
      <w:pPr>
        <w:pStyle w:val="ListParagraph"/>
        <w:numPr>
          <w:ilvl w:val="0"/>
          <w:numId w:val="51"/>
        </w:numPr>
        <w:spacing w:after="120"/>
        <w:ind w:firstLineChars="0"/>
        <w:rPr>
          <w:b/>
          <w:bCs/>
        </w:rPr>
      </w:pPr>
      <w:r w:rsidRPr="00DF35E8">
        <w:rPr>
          <w:b/>
          <w:bCs/>
        </w:rPr>
        <w:t>The data collected by MDT is visible to both RAN (e.g. for CSI and BM) and CN (e.g. for positioning)</w:t>
      </w:r>
    </w:p>
    <w:p w14:paraId="18CD295D" w14:textId="156313A7" w:rsidR="00093625" w:rsidRPr="00330D34" w:rsidRDefault="00DF35E8" w:rsidP="00DF35E8">
      <w:pPr>
        <w:pStyle w:val="ListParagraph"/>
        <w:numPr>
          <w:ilvl w:val="0"/>
          <w:numId w:val="51"/>
        </w:numPr>
        <w:ind w:firstLineChars="0"/>
        <w:rPr>
          <w:b/>
          <w:bCs/>
        </w:rPr>
      </w:pPr>
      <w:r w:rsidRPr="00DF35E8">
        <w:rPr>
          <w:b/>
          <w:bCs/>
        </w:rPr>
        <w:t xml:space="preserve">Data in all RRC states can be collected </w:t>
      </w:r>
      <w:r>
        <w:rPr>
          <w:b/>
          <w:bCs/>
        </w:rPr>
        <w:t>in</w:t>
      </w:r>
      <w:r w:rsidRPr="00DF35E8">
        <w:rPr>
          <w:b/>
          <w:bCs/>
        </w:rPr>
        <w:t xml:space="preserve"> MDT</w:t>
      </w:r>
    </w:p>
    <w:p w14:paraId="77697E6A" w14:textId="10955EF4" w:rsidR="00974F41" w:rsidRDefault="00974F41" w:rsidP="00974F41">
      <w:pPr>
        <w:pStyle w:val="Heading2"/>
        <w:rPr>
          <w:lang w:eastAsia="zh-CN"/>
        </w:rPr>
      </w:pPr>
      <w:r>
        <w:rPr>
          <w:lang w:eastAsia="zh-CN"/>
        </w:rPr>
        <w:t xml:space="preserve">2.3 </w:t>
      </w:r>
      <w:r w:rsidR="00330D34">
        <w:rPr>
          <w:lang w:eastAsia="zh-CN"/>
        </w:rPr>
        <w:t>Analysis of EVEX</w:t>
      </w:r>
    </w:p>
    <w:p w14:paraId="5BA4CEF6" w14:textId="2E394A4D" w:rsidR="00B75C51" w:rsidRDefault="00330D34" w:rsidP="00974F41">
      <w:r>
        <w:t>In RAN2#121 [2], EVEX was proposed by some company for data collection purpose</w:t>
      </w:r>
      <w:r w:rsidR="00B75C51">
        <w:t>. But most companies thought it is out of RAN2 scope and the discussion can't continue. So, finally, it was agreed that EVEX can be discussed in future RAN2 meeting with some homework.</w:t>
      </w:r>
    </w:p>
    <w:p w14:paraId="00CC523D" w14:textId="77777777" w:rsidR="00B75C51" w:rsidRDefault="00000000" w:rsidP="00B75C51">
      <w:pPr>
        <w:pStyle w:val="Doc-title"/>
      </w:pPr>
      <w:hyperlink r:id="rId10" w:tooltip="C:UsersjohanOneDriveDokument3GPPtsg_ranWG2_RL2RAN2DocsR2-2301427.zip" w:history="1">
        <w:r w:rsidR="00B75C51" w:rsidRPr="00A7276D">
          <w:rPr>
            <w:rStyle w:val="Hyperlink"/>
          </w:rPr>
          <w:t>R2-2301427</w:t>
        </w:r>
      </w:hyperlink>
      <w:r w:rsidR="00B75C51" w:rsidRPr="0042138F">
        <w:tab/>
        <w:t>Discussion on AI/ML methods</w:t>
      </w:r>
      <w:r w:rsidR="00B75C51" w:rsidRPr="0042138F">
        <w:tab/>
        <w:t xml:space="preserve">Qualcomm Incorporated </w:t>
      </w:r>
      <w:r w:rsidR="00B75C51" w:rsidRPr="0042138F">
        <w:tab/>
        <w:t>discussion</w:t>
      </w:r>
      <w:r w:rsidR="00B75C51" w:rsidRPr="0042138F">
        <w:tab/>
        <w:t>Rel-18</w:t>
      </w:r>
    </w:p>
    <w:p w14:paraId="397BA8C1" w14:textId="77777777" w:rsidR="00B75C51" w:rsidRDefault="00B75C51" w:rsidP="00B75C51">
      <w:pPr>
        <w:pStyle w:val="Agreement"/>
        <w:tabs>
          <w:tab w:val="clear" w:pos="1980"/>
          <w:tab w:val="num" w:pos="1619"/>
        </w:tabs>
        <w:ind w:left="1619"/>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p w14:paraId="5805CF9A" w14:textId="77777777" w:rsidR="00B75C51" w:rsidRDefault="00B75C51" w:rsidP="00B75C51">
      <w:pPr>
        <w:pStyle w:val="Doc-text2"/>
        <w:rPr>
          <w:lang w:eastAsia="zh-CN"/>
        </w:rPr>
      </w:pPr>
    </w:p>
    <w:p w14:paraId="71FA23EE" w14:textId="77777777" w:rsidR="00B75C51" w:rsidRDefault="00B75C51" w:rsidP="00B75C51">
      <w:pPr>
        <w:pStyle w:val="Doc-text2"/>
        <w:rPr>
          <w:lang w:eastAsia="zh-CN"/>
        </w:rPr>
      </w:pPr>
      <w:r>
        <w:rPr>
          <w:lang w:eastAsia="zh-CN"/>
        </w:rPr>
        <w:t xml:space="preserve">Chair comment: Companies, please do homework for next meeting, so we can discuss. </w:t>
      </w:r>
    </w:p>
    <w:p w14:paraId="1B7BCCB8" w14:textId="17DB85B2" w:rsidR="00974F41" w:rsidRPr="00974F41" w:rsidRDefault="00B75C51" w:rsidP="00974F41">
      <w:pPr>
        <w:rPr>
          <w:lang w:val="en-GB" w:eastAsia="zh-CN"/>
        </w:rPr>
      </w:pPr>
      <w:r>
        <w:t xml:space="preserve"> </w:t>
      </w:r>
    </w:p>
    <w:p w14:paraId="6A026151" w14:textId="2D4105CF" w:rsidR="00A07843" w:rsidRDefault="00A07843" w:rsidP="00974F41">
      <w:r>
        <w:t>And according to [</w:t>
      </w:r>
      <w:r w:rsidR="008F0FA0">
        <w:t>4</w:t>
      </w:r>
      <w:r>
        <w:t>], the detailed technique proposals for EVEX are:</w:t>
      </w:r>
    </w:p>
    <w:p w14:paraId="42007ED5" w14:textId="47285248" w:rsidR="00A07843" w:rsidRPr="00A07843" w:rsidRDefault="00A07843" w:rsidP="00A07843">
      <w:pPr>
        <w:pStyle w:val="ListParagraph"/>
        <w:numPr>
          <w:ilvl w:val="0"/>
          <w:numId w:val="52"/>
        </w:numPr>
        <w:overflowPunct/>
        <w:autoSpaceDE/>
        <w:autoSpaceDN/>
        <w:adjustRightInd/>
        <w:spacing w:after="0"/>
        <w:ind w:firstLineChars="0"/>
        <w:textAlignment w:val="auto"/>
        <w:rPr>
          <w:rFonts w:ascii="Arial" w:hAnsi="Arial" w:cs="Arial"/>
        </w:rPr>
      </w:pPr>
      <w:r w:rsidRPr="00A07843">
        <w:rPr>
          <w:rFonts w:ascii="Arial" w:hAnsi="Arial" w:cs="Arial"/>
        </w:rPr>
        <w:t>Via SLA with the ASP, operators can configure the DCAF with instructions that control the procedures of permissible UE data collection and permissible event exposure by the DCAF of its collected UE data to event consumers (e.g., NWDAF or ASP).</w:t>
      </w:r>
    </w:p>
    <w:p w14:paraId="280E8D78" w14:textId="77777777" w:rsidR="00A07843" w:rsidRPr="00A07843" w:rsidRDefault="00A07843" w:rsidP="00A07843">
      <w:pPr>
        <w:pStyle w:val="ListParagraph"/>
        <w:numPr>
          <w:ilvl w:val="0"/>
          <w:numId w:val="52"/>
        </w:numPr>
        <w:overflowPunct/>
        <w:autoSpaceDE/>
        <w:autoSpaceDN/>
        <w:adjustRightInd/>
        <w:spacing w:after="0"/>
        <w:ind w:firstLineChars="0"/>
        <w:textAlignment w:val="auto"/>
        <w:rPr>
          <w:rFonts w:ascii="Arial" w:hAnsi="Arial" w:cs="Arial"/>
        </w:rPr>
      </w:pPr>
      <w:r w:rsidRPr="00A07843">
        <w:rPr>
          <w:rFonts w:ascii="Arial" w:hAnsi="Arial" w:cs="Arial"/>
        </w:rPr>
        <w:lastRenderedPageBreak/>
        <w:t>UE is also provisioned regarding the allowed/exposed data by Application Service Provider (ASP).</w:t>
      </w:r>
    </w:p>
    <w:p w14:paraId="5155F123" w14:textId="77777777" w:rsidR="00A07843" w:rsidRPr="00A07843" w:rsidRDefault="00A07843" w:rsidP="00A07843">
      <w:pPr>
        <w:pStyle w:val="ListParagraph"/>
        <w:numPr>
          <w:ilvl w:val="0"/>
          <w:numId w:val="52"/>
        </w:numPr>
        <w:overflowPunct/>
        <w:autoSpaceDE/>
        <w:autoSpaceDN/>
        <w:adjustRightInd/>
        <w:spacing w:after="0"/>
        <w:ind w:firstLineChars="0"/>
        <w:textAlignment w:val="auto"/>
        <w:rPr>
          <w:rFonts w:ascii="Arial" w:hAnsi="Arial" w:cs="Arial"/>
        </w:rPr>
      </w:pPr>
      <w:r w:rsidRPr="00A07843">
        <w:rPr>
          <w:rFonts w:ascii="Arial" w:hAnsi="Arial" w:cs="Arial"/>
        </w:rPr>
        <w:t>When ASP sends the data collection request to DCAF, DCAF will determine whether the requested parameters are allowed to be collected or not.</w:t>
      </w:r>
    </w:p>
    <w:p w14:paraId="69109C8F" w14:textId="77777777" w:rsidR="00A07843" w:rsidRPr="00A07843" w:rsidRDefault="00A07843" w:rsidP="00A07843">
      <w:pPr>
        <w:pStyle w:val="ListParagraph"/>
        <w:numPr>
          <w:ilvl w:val="0"/>
          <w:numId w:val="52"/>
        </w:numPr>
        <w:overflowPunct/>
        <w:autoSpaceDE/>
        <w:autoSpaceDN/>
        <w:adjustRightInd/>
        <w:spacing w:after="0"/>
        <w:ind w:firstLineChars="0"/>
        <w:textAlignment w:val="auto"/>
        <w:rPr>
          <w:rFonts w:ascii="Arial" w:hAnsi="Arial" w:cs="Arial"/>
        </w:rPr>
      </w:pPr>
      <w:r w:rsidRPr="00A07843">
        <w:rPr>
          <w:rFonts w:ascii="Arial" w:hAnsi="Arial" w:cs="Arial"/>
        </w:rPr>
        <w:t>UE reports the allowed/requested parameters as defined in 2 and 3 to DCAF via the user plane connection (using HTTPS).</w:t>
      </w:r>
    </w:p>
    <w:p w14:paraId="3D5319C7" w14:textId="77777777" w:rsidR="00A07843" w:rsidRPr="00A07843" w:rsidRDefault="00A07843" w:rsidP="00A07843">
      <w:pPr>
        <w:pStyle w:val="ListParagraph"/>
        <w:numPr>
          <w:ilvl w:val="0"/>
          <w:numId w:val="52"/>
        </w:numPr>
        <w:overflowPunct/>
        <w:autoSpaceDE/>
        <w:autoSpaceDN/>
        <w:adjustRightInd/>
        <w:spacing w:after="0"/>
        <w:ind w:firstLineChars="0"/>
        <w:textAlignment w:val="auto"/>
        <w:rPr>
          <w:rFonts w:ascii="Arial" w:hAnsi="Arial" w:cs="Arial"/>
        </w:rPr>
      </w:pPr>
      <w:r w:rsidRPr="00A07843">
        <w:rPr>
          <w:rFonts w:ascii="Arial" w:hAnsi="Arial" w:cs="Arial"/>
        </w:rPr>
        <w:t>DCAF reports data to ASP.</w:t>
      </w:r>
    </w:p>
    <w:p w14:paraId="59929CCB" w14:textId="3810BC7D" w:rsidR="00974F41" w:rsidRDefault="00974F41" w:rsidP="00974F41"/>
    <w:p w14:paraId="6008C7B2" w14:textId="3F5394CA" w:rsidR="008C05EA" w:rsidRPr="00057D2F" w:rsidRDefault="008F3737" w:rsidP="00261175">
      <w:r>
        <w:rPr>
          <w:noProof/>
        </w:rPr>
        <mc:AlternateContent>
          <mc:Choice Requires="wps">
            <w:drawing>
              <wp:anchor distT="0" distB="0" distL="114300" distR="114300" simplePos="0" relativeHeight="251660288" behindDoc="0" locked="0" layoutInCell="1" allowOverlap="1" wp14:anchorId="64F95116" wp14:editId="431F2DDB">
                <wp:simplePos x="0" y="0"/>
                <wp:positionH relativeFrom="column">
                  <wp:posOffset>-144605</wp:posOffset>
                </wp:positionH>
                <wp:positionV relativeFrom="paragraph">
                  <wp:posOffset>877625</wp:posOffset>
                </wp:positionV>
                <wp:extent cx="6249035" cy="6955155"/>
                <wp:effectExtent l="0" t="0" r="12065" b="17145"/>
                <wp:wrapTopAndBottom/>
                <wp:docPr id="7" name="Text Box 7"/>
                <wp:cNvGraphicFramePr/>
                <a:graphic xmlns:a="http://schemas.openxmlformats.org/drawingml/2006/main">
                  <a:graphicData uri="http://schemas.microsoft.com/office/word/2010/wordprocessingShape">
                    <wps:wsp>
                      <wps:cNvSpPr txBox="1"/>
                      <wps:spPr>
                        <a:xfrm>
                          <a:off x="0" y="0"/>
                          <a:ext cx="6249035" cy="6955155"/>
                        </a:xfrm>
                        <a:prstGeom prst="rect">
                          <a:avLst/>
                        </a:prstGeom>
                        <a:solidFill>
                          <a:schemeClr val="lt1"/>
                        </a:solidFill>
                        <a:ln w="6350">
                          <a:solidFill>
                            <a:prstClr val="black"/>
                          </a:solidFill>
                        </a:ln>
                      </wps:spPr>
                      <wps:txbx>
                        <w:txbxContent>
                          <w:p w14:paraId="1365F39B" w14:textId="77777777" w:rsidR="008F3737" w:rsidRPr="00057D2F" w:rsidRDefault="008F3737" w:rsidP="008F3737">
                            <w:pPr>
                              <w:pStyle w:val="Heading2"/>
                            </w:pPr>
                            <w:bookmarkStart w:id="6" w:name="_Toc114658027"/>
                            <w:r w:rsidRPr="00057D2F">
                              <w:t>4.1</w:t>
                            </w:r>
                            <w:r>
                              <w:t xml:space="preserve"> </w:t>
                            </w:r>
                            <w:r w:rsidRPr="00057D2F">
                              <w:t>General</w:t>
                            </w:r>
                            <w:bookmarkEnd w:id="6"/>
                          </w:p>
                          <w:p w14:paraId="14F47301" w14:textId="117396D5" w:rsidR="008F3737" w:rsidRDefault="008F3737" w:rsidP="008F3737">
                            <w:pPr>
                              <w:keepNext/>
                            </w:pPr>
                            <w:r w:rsidRPr="00057D2F">
                              <w:t xml:space="preserve">Clause 6.2.8 of TS 23.288 [4] envisages a set of high-level procedures by which </w:t>
                            </w:r>
                            <w:r w:rsidRPr="000601DD">
                              <w:rPr>
                                <w:highlight w:val="yellow"/>
                              </w:rPr>
                              <w:t>data is collected</w:t>
                            </w:r>
                            <w:r w:rsidRPr="00057D2F">
                              <w:t xml:space="preserve"> by a Network Data Analytics Function (NWDAF) </w:t>
                            </w:r>
                            <w:r w:rsidRPr="000601DD">
                              <w:rPr>
                                <w:highlight w:val="yellow"/>
                              </w:rPr>
                              <w:t>from UE Application(s)</w:t>
                            </w:r>
                            <w:r w:rsidRPr="00057D2F">
                              <w:t xml:space="preserve"> via an intermediary Application Function. This clause defines a generic reference architecture for data collection and reporting that satisfies those procedures, including the logical functions involved and the logical reference points between them. The intermediary Application Function envisaged in [4] is here named the </w:t>
                            </w:r>
                            <w:r w:rsidRPr="00057D2F">
                              <w:rPr>
                                <w:i/>
                                <w:iCs/>
                              </w:rPr>
                              <w:t>Data Collection AF</w:t>
                            </w:r>
                            <w:r w:rsidRPr="00057D2F">
                              <w:t>.</w:t>
                            </w:r>
                          </w:p>
                          <w:p w14:paraId="1061CF9A" w14:textId="02C094D2" w:rsidR="008F3737" w:rsidRDefault="008F3737" w:rsidP="008C05EA">
                            <w:r>
                              <w:t xml:space="preserve">                         ....</w:t>
                            </w:r>
                          </w:p>
                          <w:p w14:paraId="7DC9EE87" w14:textId="00EC9D79" w:rsidR="008C05EA" w:rsidRDefault="00947841" w:rsidP="008C05EA">
                            <w:r>
                              <w:rPr>
                                <w:noProof/>
                              </w:rPr>
                              <w:object w:dxaOrig="9700" w:dyaOrig="9700" w14:anchorId="1FD59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1pt;height:277.1pt;mso-width-percent:0;mso-height-percent:0;mso-width-percent:0;mso-height-percent:0">
                                  <v:imagedata r:id="rId11" o:title=""/>
                                </v:shape>
                                <o:OLEObject Type="Embed" ProgID="Visio.Drawing.15" ShapeID="_x0000_i1025" DrawAspect="Content" ObjectID="_1742363947" r:id="rId12"/>
                              </w:object>
                            </w:r>
                          </w:p>
                          <w:p w14:paraId="46D0BE82" w14:textId="77777777" w:rsidR="008C05EA" w:rsidRDefault="008C05EA" w:rsidP="008C05EA">
                            <w:r>
                              <w:t xml:space="preserve">                   ....</w:t>
                            </w:r>
                          </w:p>
                          <w:p w14:paraId="512958AB" w14:textId="77777777" w:rsidR="008C05EA" w:rsidRDefault="008C05EA" w:rsidP="008C05EA">
                            <w:pPr>
                              <w:pStyle w:val="B1"/>
                              <w:keepNext/>
                            </w:pPr>
                            <w:r w:rsidRPr="00057D2F">
                              <w:t>4.</w:t>
                            </w:r>
                            <w:r w:rsidRPr="00057D2F">
                              <w:tab/>
                              <w:t xml:space="preserve">The </w:t>
                            </w:r>
                            <w:r w:rsidRPr="008C05EA">
                              <w:rPr>
                                <w:i/>
                                <w:iCs/>
                                <w:highlight w:val="yellow"/>
                              </w:rPr>
                              <w:t>UE Application</w:t>
                            </w:r>
                            <w:r w:rsidRPr="008C05EA">
                              <w:rPr>
                                <w:highlight w:val="yellow"/>
                              </w:rPr>
                              <w:t xml:space="preserve"> is responsible for sharing relevant data with the Direct Data Collection Client via reference point R7.</w:t>
                            </w:r>
                            <w:r w:rsidRPr="00057D2F">
                              <w:t xml:space="preserve"> This may be achieved as a combination of application design, application configuration via R8 and/or application configuration via R7.</w:t>
                            </w:r>
                          </w:p>
                          <w:p w14:paraId="3A3B70FD" w14:textId="77777777" w:rsidR="008C05EA" w:rsidRDefault="008C05EA" w:rsidP="008C05EA">
                            <w:pPr>
                              <w:pStyle w:val="B1"/>
                              <w:keepNext/>
                            </w:pPr>
                            <w:r>
                              <w:t xml:space="preserve">                ....</w:t>
                            </w:r>
                          </w:p>
                          <w:p w14:paraId="156A5DB9" w14:textId="77777777" w:rsidR="008C05EA" w:rsidRPr="008F3737" w:rsidRDefault="008C05EA" w:rsidP="008C05EA">
                            <w:pPr>
                              <w:pStyle w:val="B1"/>
                              <w:keepNext/>
                              <w:rPr>
                                <w:highlight w:val="yellow"/>
                              </w:rPr>
                            </w:pPr>
                            <w:r w:rsidRPr="00057D2F">
                              <w:t>-</w:t>
                            </w:r>
                            <w:r w:rsidRPr="00057D2F">
                              <w:tab/>
                            </w:r>
                            <w:r w:rsidRPr="008F3737">
                              <w:rPr>
                                <w:b/>
                                <w:bCs/>
                                <w:highlight w:val="yellow"/>
                              </w:rPr>
                              <w:t>R7</w:t>
                            </w:r>
                            <w:r w:rsidRPr="008F3737">
                              <w:rPr>
                                <w:highlight w:val="yellow"/>
                              </w:rPr>
                              <w:t xml:space="preserve"> is a client API offered by the Direct Data Collection Client to the UE Application.</w:t>
                            </w:r>
                          </w:p>
                          <w:p w14:paraId="2C9A4472" w14:textId="77777777" w:rsidR="008C05EA" w:rsidRPr="00057D2F" w:rsidRDefault="008C05EA" w:rsidP="008C05EA">
                            <w:pPr>
                              <w:pStyle w:val="NO"/>
                            </w:pPr>
                            <w:r w:rsidRPr="008F3737">
                              <w:rPr>
                                <w:highlight w:val="yellow"/>
                              </w:rPr>
                              <w:t>NOTE 4:</w:t>
                            </w:r>
                            <w:r w:rsidRPr="008F3737">
                              <w:rPr>
                                <w:highlight w:val="yellow"/>
                              </w:rPr>
                              <w:tab/>
                              <w:t>When the Direct Data Collection Client is embedded in the UE Application, reference point R7 is not used.</w:t>
                            </w:r>
                          </w:p>
                          <w:p w14:paraId="21BEB162" w14:textId="77777777" w:rsidR="008C05EA" w:rsidRDefault="008C05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95116" id="Text Box 7" o:spid="_x0000_s1027" type="#_x0000_t202" style="position:absolute;margin-left:-11.4pt;margin-top:69.1pt;width:492.05pt;height:54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" fillcolor="white [3201]" strokeweight=".5pt">
                <v:textbox>
                  <w:txbxContent>
                    <w:p w14:paraId="1365F39B" w14:textId="77777777" w:rsidR="008F3737" w:rsidRPr="00057D2F" w:rsidRDefault="008F3737" w:rsidP="008F3737">
                      <w:pPr>
                        <w:pStyle w:val="Heading2"/>
                      </w:pPr>
                      <w:bookmarkStart w:id="7" w:name="_Toc114658027"/>
                      <w:r w:rsidRPr="00057D2F">
                        <w:t>4.1</w:t>
                      </w:r>
                      <w:r>
                        <w:t xml:space="preserve"> </w:t>
                      </w:r>
                      <w:r w:rsidRPr="00057D2F">
                        <w:t>General</w:t>
                      </w:r>
                      <w:bookmarkEnd w:id="7"/>
                    </w:p>
                    <w:p w14:paraId="14F47301" w14:textId="117396D5" w:rsidR="008F3737" w:rsidRDefault="008F3737" w:rsidP="008F3737">
                      <w:pPr>
                        <w:keepNext/>
                      </w:pPr>
                      <w:r w:rsidRPr="00057D2F">
                        <w:t xml:space="preserve">Clause 6.2.8 of TS 23.288 [4] envisages a set of high-level procedures by which </w:t>
                      </w:r>
                      <w:r w:rsidRPr="000601DD">
                        <w:rPr>
                          <w:highlight w:val="yellow"/>
                        </w:rPr>
                        <w:t>data is collected</w:t>
                      </w:r>
                      <w:r w:rsidRPr="00057D2F">
                        <w:t xml:space="preserve"> by a Network Data Analytics Function (NWDAF) </w:t>
                      </w:r>
                      <w:r w:rsidRPr="000601DD">
                        <w:rPr>
                          <w:highlight w:val="yellow"/>
                        </w:rPr>
                        <w:t>from UE Application(s)</w:t>
                      </w:r>
                      <w:r w:rsidRPr="00057D2F">
                        <w:t xml:space="preserve"> via an intermediary Application Function. This clause defines a generic reference architecture for data collection and reporting that satisfies those procedures, including the logical functions involved and the logical reference points between them. The intermediary Application Function envisaged in [4] is here named the </w:t>
                      </w:r>
                      <w:r w:rsidRPr="00057D2F">
                        <w:rPr>
                          <w:i/>
                          <w:iCs/>
                        </w:rPr>
                        <w:t>Data Collection AF</w:t>
                      </w:r>
                      <w:r w:rsidRPr="00057D2F">
                        <w:t>.</w:t>
                      </w:r>
                    </w:p>
                    <w:p w14:paraId="1061CF9A" w14:textId="02C094D2" w:rsidR="008F3737" w:rsidRDefault="008F3737" w:rsidP="008C05EA">
                      <w:r>
                        <w:t xml:space="preserve">                         ....</w:t>
                      </w:r>
                    </w:p>
                    <w:p w14:paraId="7DC9EE87" w14:textId="00EC9D79" w:rsidR="008C05EA" w:rsidRDefault="00947841" w:rsidP="008C05EA">
                      <w:r>
                        <w:rPr>
                          <w:noProof/>
                        </w:rPr>
                        <w:object w:dxaOrig="9700" w:dyaOrig="9700" w14:anchorId="1FD5949D">
                          <v:shape id="_x0000_i1025" type="#_x0000_t75" alt="" style="width:277.1pt;height:277.1pt;mso-width-percent:0;mso-height-percent:0;mso-width-percent:0;mso-height-percent:0">
                            <v:imagedata r:id="rId11" o:title=""/>
                          </v:shape>
                          <o:OLEObject Type="Embed" ProgID="Visio.Drawing.15" ShapeID="_x0000_i1025" DrawAspect="Content" ObjectID="_1742363947" r:id="rId13"/>
                        </w:object>
                      </w:r>
                    </w:p>
                    <w:p w14:paraId="46D0BE82" w14:textId="77777777" w:rsidR="008C05EA" w:rsidRDefault="008C05EA" w:rsidP="008C05EA">
                      <w:r>
                        <w:t xml:space="preserve">                   ....</w:t>
                      </w:r>
                    </w:p>
                    <w:p w14:paraId="512958AB" w14:textId="77777777" w:rsidR="008C05EA" w:rsidRDefault="008C05EA" w:rsidP="008C05EA">
                      <w:pPr>
                        <w:pStyle w:val="B1"/>
                        <w:keepNext/>
                      </w:pPr>
                      <w:r w:rsidRPr="00057D2F">
                        <w:t>4.</w:t>
                      </w:r>
                      <w:r w:rsidRPr="00057D2F">
                        <w:tab/>
                        <w:t xml:space="preserve">The </w:t>
                      </w:r>
                      <w:r w:rsidRPr="008C05EA">
                        <w:rPr>
                          <w:i/>
                          <w:iCs/>
                          <w:highlight w:val="yellow"/>
                        </w:rPr>
                        <w:t>UE Application</w:t>
                      </w:r>
                      <w:r w:rsidRPr="008C05EA">
                        <w:rPr>
                          <w:highlight w:val="yellow"/>
                        </w:rPr>
                        <w:t xml:space="preserve"> is responsible for sharing relevant data with the Direct Data Collection Client via reference point R7.</w:t>
                      </w:r>
                      <w:r w:rsidRPr="00057D2F">
                        <w:t xml:space="preserve"> This may be achieved as a combination of application design, application configuration via R8 and/or application configuration via R7.</w:t>
                      </w:r>
                    </w:p>
                    <w:p w14:paraId="3A3B70FD" w14:textId="77777777" w:rsidR="008C05EA" w:rsidRDefault="008C05EA" w:rsidP="008C05EA">
                      <w:pPr>
                        <w:pStyle w:val="B1"/>
                        <w:keepNext/>
                      </w:pPr>
                      <w:r>
                        <w:t xml:space="preserve">                ....</w:t>
                      </w:r>
                    </w:p>
                    <w:p w14:paraId="156A5DB9" w14:textId="77777777" w:rsidR="008C05EA" w:rsidRPr="008F3737" w:rsidRDefault="008C05EA" w:rsidP="008C05EA">
                      <w:pPr>
                        <w:pStyle w:val="B1"/>
                        <w:keepNext/>
                        <w:rPr>
                          <w:highlight w:val="yellow"/>
                        </w:rPr>
                      </w:pPr>
                      <w:r w:rsidRPr="00057D2F">
                        <w:t>-</w:t>
                      </w:r>
                      <w:r w:rsidRPr="00057D2F">
                        <w:tab/>
                      </w:r>
                      <w:r w:rsidRPr="008F3737">
                        <w:rPr>
                          <w:b/>
                          <w:bCs/>
                          <w:highlight w:val="yellow"/>
                        </w:rPr>
                        <w:t>R7</w:t>
                      </w:r>
                      <w:r w:rsidRPr="008F3737">
                        <w:rPr>
                          <w:highlight w:val="yellow"/>
                        </w:rPr>
                        <w:t xml:space="preserve"> is a client API offered by the Direct Data Collection Client to the UE Application.</w:t>
                      </w:r>
                    </w:p>
                    <w:p w14:paraId="2C9A4472" w14:textId="77777777" w:rsidR="008C05EA" w:rsidRPr="00057D2F" w:rsidRDefault="008C05EA" w:rsidP="008C05EA">
                      <w:pPr>
                        <w:pStyle w:val="NO"/>
                      </w:pPr>
                      <w:r w:rsidRPr="008F3737">
                        <w:rPr>
                          <w:highlight w:val="yellow"/>
                        </w:rPr>
                        <w:t>NOTE 4:</w:t>
                      </w:r>
                      <w:r w:rsidRPr="008F3737">
                        <w:rPr>
                          <w:highlight w:val="yellow"/>
                        </w:rPr>
                        <w:tab/>
                        <w:t>When the Direct Data Collection Client is embedded in the UE Application, reference point R7 is not used.</w:t>
                      </w:r>
                    </w:p>
                    <w:p w14:paraId="21BEB162" w14:textId="77777777" w:rsidR="008C05EA" w:rsidRDefault="008C05EA"/>
                  </w:txbxContent>
                </v:textbox>
                <w10:wrap type="topAndBottom"/>
              </v:shape>
            </w:pict>
          </mc:Fallback>
        </mc:AlternateContent>
      </w:r>
      <w:r w:rsidR="00CE6D61">
        <w:t>After checking specifications of EVEX (</w:t>
      </w:r>
      <w:r w:rsidR="00CE6D61" w:rsidRPr="00CE6D61">
        <w:t>stage-2 in TS 26.531</w:t>
      </w:r>
      <w:r w:rsidR="00CE6D61">
        <w:t xml:space="preserve"> [</w:t>
      </w:r>
      <w:r w:rsidR="008F0FA0">
        <w:t>5</w:t>
      </w:r>
      <w:r w:rsidR="00CE6D61">
        <w:t>]</w:t>
      </w:r>
      <w:r w:rsidR="00CE6D61" w:rsidRPr="00CE6D61">
        <w:t>, stage-3 in TS 26.532</w:t>
      </w:r>
      <w:r w:rsidR="00CE6D61">
        <w:t>[</w:t>
      </w:r>
      <w:r w:rsidR="008F0FA0">
        <w:t>6</w:t>
      </w:r>
      <w:r w:rsidR="00CE6D61">
        <w:t xml:space="preserve">]), we </w:t>
      </w:r>
      <w:r w:rsidR="0029137B">
        <w:t>think the s</w:t>
      </w:r>
      <w:r w:rsidR="00C364C3" w:rsidRPr="0029137B">
        <w:t>cope of EVEX data collection doesn't match the requirement of Rel-18 AI/ML</w:t>
      </w:r>
      <w:r w:rsidR="000601DD">
        <w:t>. According to TS 26.531 [</w:t>
      </w:r>
      <w:r w:rsidR="008F0FA0">
        <w:t>5</w:t>
      </w:r>
      <w:r w:rsidR="000601DD">
        <w:t xml:space="preserve">], </w:t>
      </w:r>
      <w:r w:rsidR="000601DD" w:rsidRPr="000601DD">
        <w:t>the scope of data collection is collecting data from the “UE Application</w:t>
      </w:r>
      <w:r w:rsidR="000601DD">
        <w:t>(s)</w:t>
      </w:r>
      <w:r w:rsidR="000601DD" w:rsidRPr="000601DD">
        <w:t>”</w:t>
      </w:r>
      <w:r w:rsidR="000601DD">
        <w:t>.</w:t>
      </w:r>
      <w:r w:rsidR="000601DD" w:rsidRPr="000601DD">
        <w:t xml:space="preserve"> </w:t>
      </w:r>
      <w:r>
        <w:t xml:space="preserve">And "UE </w:t>
      </w:r>
      <w:r w:rsidR="00E8040B">
        <w:t>A</w:t>
      </w:r>
      <w:r>
        <w:t xml:space="preserve">pplication(s)" is specified to share data via a client API (i.e. R7). Thus, our understanding is that EVEX can only collect UE's data of application layer, but the data required in Rel-18 AI/ML is AS layer measurement. </w:t>
      </w:r>
    </w:p>
    <w:p w14:paraId="742965FE" w14:textId="77777777" w:rsidR="008C05EA" w:rsidRPr="0029137B" w:rsidRDefault="008C05EA" w:rsidP="0029137B"/>
    <w:p w14:paraId="7A4D14C8" w14:textId="109CE1CF" w:rsidR="00261175" w:rsidRPr="006921B4" w:rsidRDefault="00261175" w:rsidP="006921B4">
      <w:pPr>
        <w:pStyle w:val="Caption"/>
        <w:rPr>
          <w:color w:val="auto"/>
          <w:lang w:eastAsia="zh-CN"/>
        </w:rPr>
      </w:pPr>
      <w:r w:rsidRPr="00CF71C7">
        <w:rPr>
          <w:color w:val="auto"/>
          <w:lang w:eastAsia="zh-CN"/>
        </w:rPr>
        <w:lastRenderedPageBreak/>
        <w:t xml:space="preserve">Observation </w:t>
      </w:r>
      <w:r>
        <w:rPr>
          <w:color w:val="auto"/>
          <w:lang w:eastAsia="zh-CN"/>
        </w:rPr>
        <w:t>2</w:t>
      </w:r>
      <w:r w:rsidRPr="00CF71C7">
        <w:rPr>
          <w:color w:val="auto"/>
          <w:lang w:eastAsia="zh-CN"/>
        </w:rPr>
        <w:t xml:space="preserve">: </w:t>
      </w:r>
      <w:r w:rsidRPr="006921B4">
        <w:rPr>
          <w:color w:val="auto"/>
          <w:lang w:eastAsia="zh-CN"/>
        </w:rPr>
        <w:t>According to TS 26.531, the scope of data collection is collecting data from the “UE Application(s)”</w:t>
      </w:r>
      <w:r w:rsidR="006921B4" w:rsidRPr="006921B4">
        <w:rPr>
          <w:color w:val="auto"/>
          <w:lang w:eastAsia="zh-CN"/>
        </w:rPr>
        <w:t xml:space="preserve"> which</w:t>
      </w:r>
      <w:r w:rsidRPr="006921B4">
        <w:rPr>
          <w:color w:val="auto"/>
          <w:lang w:eastAsia="zh-CN"/>
        </w:rPr>
        <w:t xml:space="preserve"> is specified to share data via a client API (i.e. R7).</w:t>
      </w:r>
      <w:r w:rsidR="006921B4" w:rsidRPr="006921B4">
        <w:rPr>
          <w:color w:val="auto"/>
          <w:lang w:eastAsia="zh-CN"/>
        </w:rPr>
        <w:t xml:space="preserve"> Thus, </w:t>
      </w:r>
      <w:r w:rsidRPr="006921B4">
        <w:rPr>
          <w:color w:val="auto"/>
          <w:lang w:eastAsia="zh-CN"/>
        </w:rPr>
        <w:t xml:space="preserve">EVEX can only collect UE's data of application layer, but the data required in Rel-18 AI/ML is AS layer measurement. </w:t>
      </w:r>
    </w:p>
    <w:p w14:paraId="7B767AF7" w14:textId="77777777" w:rsidR="006921B4" w:rsidRDefault="006921B4" w:rsidP="00261175">
      <w:pPr>
        <w:pStyle w:val="Caption"/>
        <w:rPr>
          <w:b w:val="0"/>
          <w:bCs w:val="0"/>
        </w:rPr>
      </w:pPr>
      <w:r w:rsidRPr="006921B4">
        <w:rPr>
          <w:b w:val="0"/>
          <w:bCs w:val="0"/>
        </w:rPr>
        <w:t>Thus, we propose</w:t>
      </w:r>
      <w:r>
        <w:rPr>
          <w:b w:val="0"/>
          <w:bCs w:val="0"/>
        </w:rPr>
        <w:t xml:space="preserve"> to clarify the understanding.</w:t>
      </w:r>
    </w:p>
    <w:p w14:paraId="4A6E87E1" w14:textId="0C2A299D" w:rsidR="006921B4" w:rsidRDefault="006921B4" w:rsidP="006921B4">
      <w:pPr>
        <w:pStyle w:val="Caption"/>
        <w:rPr>
          <w:color w:val="auto"/>
        </w:rPr>
      </w:pPr>
      <w:r w:rsidRPr="00C532E0">
        <w:rPr>
          <w:color w:val="auto"/>
        </w:rPr>
        <w:t xml:space="preserve">Proposal </w:t>
      </w:r>
      <w:r w:rsidR="004924CB">
        <w:rPr>
          <w:color w:val="auto"/>
        </w:rPr>
        <w:t>7</w:t>
      </w:r>
      <w:r w:rsidRPr="00C532E0">
        <w:rPr>
          <w:color w:val="auto"/>
        </w:rPr>
        <w:t xml:space="preserve">: </w:t>
      </w:r>
      <w:r w:rsidRPr="00D14D40">
        <w:rPr>
          <w:color w:val="auto"/>
        </w:rPr>
        <w:t xml:space="preserve">RAN2 </w:t>
      </w:r>
      <w:r>
        <w:rPr>
          <w:color w:val="auto"/>
        </w:rPr>
        <w:t xml:space="preserve">clarify the understanding that </w:t>
      </w:r>
      <w:r w:rsidRPr="006921B4">
        <w:rPr>
          <w:color w:val="auto"/>
          <w:lang w:eastAsia="zh-CN"/>
        </w:rPr>
        <w:t>EVEX can only collect UE's data of application layer</w:t>
      </w:r>
      <w:r>
        <w:rPr>
          <w:color w:val="auto"/>
          <w:lang w:eastAsia="zh-CN"/>
        </w:rPr>
        <w:t xml:space="preserve"> which </w:t>
      </w:r>
      <w:r w:rsidR="008E0389">
        <w:rPr>
          <w:color w:val="auto"/>
          <w:lang w:eastAsia="zh-CN"/>
        </w:rPr>
        <w:t>doesn't</w:t>
      </w:r>
      <w:r w:rsidRPr="006921B4">
        <w:rPr>
          <w:color w:val="auto"/>
          <w:lang w:eastAsia="zh-CN"/>
        </w:rPr>
        <w:t xml:space="preserve"> </w:t>
      </w:r>
      <w:r w:rsidR="000B281F">
        <w:rPr>
          <w:color w:val="auto"/>
          <w:lang w:eastAsia="zh-CN"/>
        </w:rPr>
        <w:t xml:space="preserve">cover </w:t>
      </w:r>
      <w:r>
        <w:rPr>
          <w:color w:val="auto"/>
          <w:lang w:eastAsia="zh-CN"/>
        </w:rPr>
        <w:t xml:space="preserve">the </w:t>
      </w:r>
      <w:r w:rsidRPr="006921B4">
        <w:rPr>
          <w:color w:val="auto"/>
          <w:lang w:eastAsia="zh-CN"/>
        </w:rPr>
        <w:t xml:space="preserve">data required in Rel-18 AI/ML </w:t>
      </w:r>
      <w:r>
        <w:rPr>
          <w:color w:val="auto"/>
          <w:lang w:eastAsia="zh-CN"/>
        </w:rPr>
        <w:t xml:space="preserve">(i.e. </w:t>
      </w:r>
      <w:r w:rsidR="000B281F">
        <w:rPr>
          <w:color w:val="auto"/>
          <w:lang w:eastAsia="zh-CN"/>
        </w:rPr>
        <w:t xml:space="preserve">data in </w:t>
      </w:r>
      <w:r w:rsidRPr="006921B4">
        <w:rPr>
          <w:color w:val="auto"/>
          <w:lang w:eastAsia="zh-CN"/>
        </w:rPr>
        <w:t xml:space="preserve">AS layer </w:t>
      </w:r>
      <w:r>
        <w:rPr>
          <w:color w:val="auto"/>
          <w:lang w:eastAsia="zh-CN"/>
        </w:rPr>
        <w:t>like CSI or beam measurements).</w:t>
      </w:r>
    </w:p>
    <w:p w14:paraId="24703B08" w14:textId="68193145" w:rsidR="008E0389" w:rsidRDefault="008E0389" w:rsidP="008E0389">
      <w:pPr>
        <w:pStyle w:val="Caption"/>
        <w:rPr>
          <w:b w:val="0"/>
          <w:bCs w:val="0"/>
        </w:rPr>
      </w:pPr>
      <w:r>
        <w:rPr>
          <w:b w:val="0"/>
          <w:bCs w:val="0"/>
        </w:rPr>
        <w:t xml:space="preserve">In addition, we think the existing UDM based user consent framework may not work if EVEX is used for collect data for AI/ML. This is because UDM based user consent is per UE subscription but EVEX requires per UE application consent. </w:t>
      </w:r>
    </w:p>
    <w:p w14:paraId="46F28070" w14:textId="2DF682C2" w:rsidR="00FF00A2" w:rsidRDefault="0053790B" w:rsidP="00224A37">
      <w:pPr>
        <w:pStyle w:val="Caption"/>
        <w:rPr>
          <w:color w:val="auto"/>
        </w:rPr>
      </w:pPr>
      <w:r w:rsidRPr="00CF71C7">
        <w:rPr>
          <w:color w:val="auto"/>
          <w:lang w:eastAsia="zh-CN"/>
        </w:rPr>
        <w:t xml:space="preserve">Observation </w:t>
      </w:r>
      <w:r>
        <w:rPr>
          <w:color w:val="auto"/>
          <w:lang w:eastAsia="zh-CN"/>
        </w:rPr>
        <w:t>3</w:t>
      </w:r>
      <w:r w:rsidRPr="00CF71C7">
        <w:rPr>
          <w:color w:val="auto"/>
          <w:lang w:eastAsia="zh-CN"/>
        </w:rPr>
        <w:t xml:space="preserve">: </w:t>
      </w:r>
      <w:r w:rsidR="00224A37">
        <w:rPr>
          <w:color w:val="auto"/>
        </w:rPr>
        <w:t>E</w:t>
      </w:r>
      <w:r w:rsidR="00224A37" w:rsidRPr="00224A37">
        <w:rPr>
          <w:color w:val="auto"/>
        </w:rPr>
        <w:t>xisting UDM based user consent framework may not work if EVEX is used for collect data for AI/ML</w:t>
      </w:r>
      <w:r w:rsidR="00224A37">
        <w:rPr>
          <w:color w:val="auto"/>
        </w:rPr>
        <w:t>.</w:t>
      </w:r>
    </w:p>
    <w:p w14:paraId="6119D69A" w14:textId="77777777" w:rsidR="003B5CEE" w:rsidRPr="003B5CEE" w:rsidRDefault="003B5CEE" w:rsidP="003B5CEE"/>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4A67F30F"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w:t>
      </w:r>
      <w:r w:rsidR="008343DF">
        <w:rPr>
          <w:lang w:eastAsia="zh-CN"/>
        </w:rPr>
        <w:t>data collection for Rel-18 AI/ML</w:t>
      </w:r>
      <w:r w:rsidR="00794D46" w:rsidRPr="0046206E">
        <w:t>.</w:t>
      </w:r>
      <w:r w:rsidR="0086367A">
        <w:t xml:space="preserve"> Our observations are:</w:t>
      </w:r>
    </w:p>
    <w:p w14:paraId="0504FFD2" w14:textId="77777777" w:rsidR="007A6650" w:rsidRDefault="007A6650" w:rsidP="007A6650">
      <w:pPr>
        <w:pStyle w:val="Caption"/>
      </w:pPr>
      <w:r w:rsidRPr="00CF71C7">
        <w:rPr>
          <w:color w:val="auto"/>
          <w:lang w:eastAsia="zh-CN"/>
        </w:rPr>
        <w:t xml:space="preserve">Observation </w:t>
      </w:r>
      <w:r>
        <w:rPr>
          <w:color w:val="auto"/>
          <w:lang w:eastAsia="zh-CN"/>
        </w:rPr>
        <w:t>1</w:t>
      </w:r>
      <w:r w:rsidRPr="00CF71C7">
        <w:rPr>
          <w:color w:val="auto"/>
          <w:lang w:eastAsia="zh-CN"/>
        </w:rPr>
        <w:t xml:space="preserve">: </w:t>
      </w:r>
      <w:r>
        <w:t>In existing data collection framework including RRM and MDT, it is a general requirement that the UE's measurement results can only be reported to the NW after security activated. And user content is required before NW configures the UE to perform MDT.</w:t>
      </w:r>
    </w:p>
    <w:p w14:paraId="3C0EB403" w14:textId="77777777" w:rsidR="007A6650" w:rsidRPr="006921B4" w:rsidRDefault="007A6650" w:rsidP="007A6650">
      <w:pPr>
        <w:pStyle w:val="Caption"/>
        <w:rPr>
          <w:color w:val="auto"/>
          <w:lang w:eastAsia="zh-CN"/>
        </w:rPr>
      </w:pPr>
      <w:r w:rsidRPr="00CF71C7">
        <w:rPr>
          <w:color w:val="auto"/>
          <w:lang w:eastAsia="zh-CN"/>
        </w:rPr>
        <w:t xml:space="preserve">Observation </w:t>
      </w:r>
      <w:r>
        <w:rPr>
          <w:color w:val="auto"/>
          <w:lang w:eastAsia="zh-CN"/>
        </w:rPr>
        <w:t>2</w:t>
      </w:r>
      <w:r w:rsidRPr="00CF71C7">
        <w:rPr>
          <w:color w:val="auto"/>
          <w:lang w:eastAsia="zh-CN"/>
        </w:rPr>
        <w:t xml:space="preserve">: </w:t>
      </w:r>
      <w:r w:rsidRPr="006921B4">
        <w:rPr>
          <w:color w:val="auto"/>
          <w:lang w:eastAsia="zh-CN"/>
        </w:rPr>
        <w:t xml:space="preserve">According to TS 26.531, the scope of data collection is collecting data from the “UE Application(s)” which is specified to share data via a client API (i.e. R7). Thus, EVEX can only collect UE's data of application layer, but the data required in Rel-18 AI/ML is AS layer measurement. </w:t>
      </w:r>
    </w:p>
    <w:p w14:paraId="39703F12" w14:textId="77777777" w:rsidR="007A6650" w:rsidRPr="00224A37" w:rsidRDefault="007A6650" w:rsidP="007A6650">
      <w:pPr>
        <w:pStyle w:val="Caption"/>
        <w:rPr>
          <w:color w:val="auto"/>
        </w:rPr>
      </w:pPr>
      <w:r w:rsidRPr="00CF71C7">
        <w:rPr>
          <w:color w:val="auto"/>
          <w:lang w:eastAsia="zh-CN"/>
        </w:rPr>
        <w:t xml:space="preserve">Observation </w:t>
      </w:r>
      <w:r>
        <w:rPr>
          <w:color w:val="auto"/>
          <w:lang w:eastAsia="zh-CN"/>
        </w:rPr>
        <w:t>3</w:t>
      </w:r>
      <w:r w:rsidRPr="00CF71C7">
        <w:rPr>
          <w:color w:val="auto"/>
          <w:lang w:eastAsia="zh-CN"/>
        </w:rPr>
        <w:t xml:space="preserve">: </w:t>
      </w:r>
      <w:r>
        <w:rPr>
          <w:color w:val="auto"/>
        </w:rPr>
        <w:t>E</w:t>
      </w:r>
      <w:r w:rsidRPr="00224A37">
        <w:rPr>
          <w:color w:val="auto"/>
        </w:rPr>
        <w:t>xisting UDM based user consent framework may not work if EVEX is used for collect data for AI/ML</w:t>
      </w:r>
      <w:r>
        <w:rPr>
          <w:color w:val="auto"/>
        </w:rPr>
        <w:t>.</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3F9976D5" w14:textId="1C893473" w:rsidR="00C864B6" w:rsidRDefault="00C864B6" w:rsidP="00C864B6">
      <w:pPr>
        <w:pStyle w:val="Caption"/>
        <w:rPr>
          <w:color w:val="auto"/>
        </w:rPr>
      </w:pPr>
      <w:r w:rsidRPr="00C532E0">
        <w:rPr>
          <w:color w:val="auto"/>
        </w:rPr>
        <w:t xml:space="preserve">Proposal </w:t>
      </w:r>
      <w:r>
        <w:rPr>
          <w:color w:val="auto"/>
        </w:rPr>
        <w:t>1</w:t>
      </w:r>
      <w:r w:rsidRPr="00C532E0">
        <w:rPr>
          <w:color w:val="auto"/>
        </w:rPr>
        <w:t xml:space="preserve">: </w:t>
      </w:r>
      <w:r>
        <w:rPr>
          <w:color w:val="auto"/>
        </w:rPr>
        <w:t xml:space="preserve">Security and privacy </w:t>
      </w:r>
      <w:r w:rsidR="002B6E76">
        <w:rPr>
          <w:color w:val="auto"/>
        </w:rPr>
        <w:t>are</w:t>
      </w:r>
      <w:r>
        <w:rPr>
          <w:color w:val="auto"/>
        </w:rPr>
        <w:t xml:space="preserve"> included as one requirement of data collection for AI/ML.</w:t>
      </w:r>
    </w:p>
    <w:p w14:paraId="7D708EC2" w14:textId="77777777" w:rsidR="00C864B6" w:rsidRDefault="00C864B6" w:rsidP="00C864B6">
      <w:pPr>
        <w:pStyle w:val="Caption"/>
        <w:rPr>
          <w:color w:val="auto"/>
        </w:rPr>
      </w:pPr>
      <w:r w:rsidRPr="00C532E0">
        <w:rPr>
          <w:color w:val="auto"/>
        </w:rPr>
        <w:t xml:space="preserve">Proposal </w:t>
      </w:r>
      <w:r>
        <w:rPr>
          <w:color w:val="auto"/>
        </w:rPr>
        <w:t>2</w:t>
      </w:r>
      <w:r w:rsidRPr="00C532E0">
        <w:rPr>
          <w:color w:val="auto"/>
        </w:rPr>
        <w:t xml:space="preserve">: </w:t>
      </w:r>
      <w:r>
        <w:rPr>
          <w:color w:val="auto"/>
        </w:rPr>
        <w:t xml:space="preserve">Following same principle in RRM, the data can be </w:t>
      </w:r>
      <w:r w:rsidRPr="000C5287">
        <w:rPr>
          <w:color w:val="auto"/>
        </w:rPr>
        <w:t>only sent from the UE after successful AS security activation.</w:t>
      </w:r>
      <w:r>
        <w:rPr>
          <w:color w:val="auto"/>
        </w:rPr>
        <w:t xml:space="preserve"> </w:t>
      </w:r>
    </w:p>
    <w:p w14:paraId="6221B052" w14:textId="77777777" w:rsidR="00C864B6" w:rsidRDefault="00C864B6" w:rsidP="00C864B6">
      <w:pPr>
        <w:pStyle w:val="Caption"/>
        <w:rPr>
          <w:color w:val="auto"/>
        </w:rPr>
      </w:pPr>
      <w:r w:rsidRPr="00C532E0">
        <w:rPr>
          <w:color w:val="auto"/>
        </w:rPr>
        <w:t xml:space="preserve">Proposal </w:t>
      </w:r>
      <w:r>
        <w:rPr>
          <w:color w:val="auto"/>
        </w:rPr>
        <w:t>3</w:t>
      </w:r>
      <w:r w:rsidRPr="00C532E0">
        <w:rPr>
          <w:color w:val="auto"/>
        </w:rPr>
        <w:t xml:space="preserve">: </w:t>
      </w:r>
      <w:r>
        <w:rPr>
          <w:color w:val="auto"/>
        </w:rPr>
        <w:t>User consent for data collection is required because of privacy and legal obligations.</w:t>
      </w:r>
    </w:p>
    <w:p w14:paraId="7515B860" w14:textId="77777777" w:rsidR="003E4E02" w:rsidRDefault="003E4E02" w:rsidP="003E4E02">
      <w:pPr>
        <w:pStyle w:val="Caption"/>
        <w:rPr>
          <w:color w:val="auto"/>
        </w:rPr>
      </w:pPr>
      <w:r w:rsidRPr="00C532E0">
        <w:rPr>
          <w:color w:val="auto"/>
        </w:rPr>
        <w:t xml:space="preserve">Proposal </w:t>
      </w:r>
      <w:r>
        <w:rPr>
          <w:color w:val="auto"/>
        </w:rPr>
        <w:t>4</w:t>
      </w:r>
      <w:r w:rsidRPr="00C532E0">
        <w:rPr>
          <w:color w:val="auto"/>
        </w:rPr>
        <w:t xml:space="preserve">: </w:t>
      </w:r>
      <w:r>
        <w:rPr>
          <w:color w:val="auto"/>
        </w:rPr>
        <w:t>RAN2 evaluate data collection methods per LCM based on data collection requirement from RAN1.</w:t>
      </w:r>
    </w:p>
    <w:p w14:paraId="52C902A9" w14:textId="77777777" w:rsidR="004924CB" w:rsidRDefault="004924CB" w:rsidP="004924CB">
      <w:pPr>
        <w:pStyle w:val="Caption"/>
        <w:rPr>
          <w:color w:val="auto"/>
        </w:rPr>
      </w:pPr>
      <w:r w:rsidRPr="00C532E0">
        <w:rPr>
          <w:color w:val="auto"/>
        </w:rPr>
        <w:t xml:space="preserve">Proposal </w:t>
      </w:r>
      <w:r>
        <w:rPr>
          <w:color w:val="auto"/>
        </w:rPr>
        <w:t>5</w:t>
      </w:r>
      <w:r w:rsidRPr="00C532E0">
        <w:rPr>
          <w:color w:val="auto"/>
        </w:rPr>
        <w:t xml:space="preserve">: </w:t>
      </w:r>
      <w:r w:rsidRPr="00D14D40">
        <w:rPr>
          <w:color w:val="auto"/>
        </w:rPr>
        <w:t xml:space="preserve">RAN2 </w:t>
      </w:r>
      <w:r>
        <w:rPr>
          <w:color w:val="auto"/>
        </w:rPr>
        <w:t>first</w:t>
      </w:r>
      <w:r w:rsidRPr="00D14D40">
        <w:rPr>
          <w:color w:val="auto"/>
        </w:rPr>
        <w:t xml:space="preserve"> analyz</w:t>
      </w:r>
      <w:r>
        <w:rPr>
          <w:color w:val="auto"/>
        </w:rPr>
        <w:t>e</w:t>
      </w:r>
      <w:r w:rsidRPr="00D14D40">
        <w:rPr>
          <w:color w:val="auto"/>
        </w:rPr>
        <w:t xml:space="preserve"> data collection method for offline </w:t>
      </w:r>
      <w:r>
        <w:rPr>
          <w:color w:val="auto"/>
        </w:rPr>
        <w:t xml:space="preserve">model </w:t>
      </w:r>
      <w:r w:rsidRPr="00D14D40">
        <w:rPr>
          <w:color w:val="auto"/>
        </w:rPr>
        <w:t xml:space="preserve">training with assumption that there is no strict latency requirement to collect data. </w:t>
      </w:r>
    </w:p>
    <w:p w14:paraId="332181A1" w14:textId="77777777" w:rsidR="004924CB" w:rsidRDefault="004924CB" w:rsidP="004924CB">
      <w:pPr>
        <w:spacing w:after="120"/>
        <w:rPr>
          <w:b/>
          <w:bCs/>
        </w:rPr>
      </w:pPr>
      <w:r w:rsidRPr="00DF35E8">
        <w:rPr>
          <w:b/>
          <w:bCs/>
        </w:rPr>
        <w:t xml:space="preserve">Proposal </w:t>
      </w:r>
      <w:r>
        <w:rPr>
          <w:b/>
          <w:bCs/>
        </w:rPr>
        <w:t>6</w:t>
      </w:r>
      <w:r w:rsidRPr="00DF35E8">
        <w:rPr>
          <w:b/>
          <w:bCs/>
        </w:rPr>
        <w:t xml:space="preserve">: MDT framework </w:t>
      </w:r>
      <w:r>
        <w:rPr>
          <w:b/>
          <w:bCs/>
        </w:rPr>
        <w:t>is</w:t>
      </w:r>
      <w:r w:rsidRPr="00DF35E8">
        <w:rPr>
          <w:b/>
          <w:bCs/>
        </w:rPr>
        <w:t xml:space="preserve"> prioritized </w:t>
      </w:r>
      <w:r>
        <w:rPr>
          <w:b/>
          <w:bCs/>
        </w:rPr>
        <w:t xml:space="preserve">to study for data collect in </w:t>
      </w:r>
      <w:r w:rsidRPr="00DF35E8">
        <w:rPr>
          <w:b/>
          <w:bCs/>
        </w:rPr>
        <w:t>offline training</w:t>
      </w:r>
      <w:r>
        <w:rPr>
          <w:b/>
          <w:bCs/>
        </w:rPr>
        <w:t xml:space="preserve"> due to below reasons:</w:t>
      </w:r>
    </w:p>
    <w:p w14:paraId="2776D621" w14:textId="77777777" w:rsidR="004924CB" w:rsidRPr="00DF35E8" w:rsidRDefault="004924CB" w:rsidP="004924CB">
      <w:pPr>
        <w:pStyle w:val="ListParagraph"/>
        <w:numPr>
          <w:ilvl w:val="0"/>
          <w:numId w:val="55"/>
        </w:numPr>
        <w:spacing w:after="120"/>
        <w:ind w:firstLineChars="0"/>
        <w:rPr>
          <w:b/>
          <w:bCs/>
        </w:rPr>
      </w:pPr>
      <w:r w:rsidRPr="00DF35E8">
        <w:rPr>
          <w:b/>
          <w:bCs/>
        </w:rPr>
        <w:t>The data type collected by MDT</w:t>
      </w:r>
      <w:r>
        <w:rPr>
          <w:b/>
          <w:bCs/>
        </w:rPr>
        <w:t xml:space="preserve"> (i.e.</w:t>
      </w:r>
      <w:r w:rsidRPr="00AC0841">
        <w:rPr>
          <w:b/>
          <w:bCs/>
        </w:rPr>
        <w:t xml:space="preserve"> various measurements in AS layer)</w:t>
      </w:r>
      <w:r w:rsidRPr="00DF35E8">
        <w:rPr>
          <w:b/>
          <w:bCs/>
        </w:rPr>
        <w:t xml:space="preserve"> is aligned with the studied 3 use cases in Rel-18 AI/ML for air interface (i.e. CSI feedback, beam management and positioning).</w:t>
      </w:r>
    </w:p>
    <w:p w14:paraId="15018542" w14:textId="77777777" w:rsidR="004924CB" w:rsidRPr="00DF35E8" w:rsidRDefault="004924CB" w:rsidP="004924CB">
      <w:pPr>
        <w:pStyle w:val="ListParagraph"/>
        <w:numPr>
          <w:ilvl w:val="0"/>
          <w:numId w:val="55"/>
        </w:numPr>
        <w:spacing w:after="120"/>
        <w:ind w:firstLineChars="0"/>
        <w:rPr>
          <w:b/>
          <w:bCs/>
        </w:rPr>
      </w:pPr>
      <w:r w:rsidRPr="00DF35E8">
        <w:rPr>
          <w:b/>
          <w:bCs/>
        </w:rPr>
        <w:t>Satisfy both security and UE privacy requirement</w:t>
      </w:r>
    </w:p>
    <w:p w14:paraId="76620393" w14:textId="77777777" w:rsidR="004924CB" w:rsidRPr="00DF35E8" w:rsidRDefault="004924CB" w:rsidP="004924CB">
      <w:pPr>
        <w:pStyle w:val="ListParagraph"/>
        <w:numPr>
          <w:ilvl w:val="0"/>
          <w:numId w:val="55"/>
        </w:numPr>
        <w:spacing w:after="120"/>
        <w:ind w:firstLineChars="0"/>
        <w:rPr>
          <w:b/>
          <w:bCs/>
        </w:rPr>
      </w:pPr>
      <w:r w:rsidRPr="00DF35E8">
        <w:rPr>
          <w:b/>
          <w:bCs/>
        </w:rPr>
        <w:t>The data collected by MDT is visible to both RAN (e.g. for CSI and BM) and CN (e.g. for positioning)</w:t>
      </w:r>
    </w:p>
    <w:p w14:paraId="29300D00" w14:textId="77777777" w:rsidR="004924CB" w:rsidRDefault="004924CB" w:rsidP="004924CB">
      <w:pPr>
        <w:pStyle w:val="ListParagraph"/>
        <w:numPr>
          <w:ilvl w:val="0"/>
          <w:numId w:val="55"/>
        </w:numPr>
        <w:ind w:firstLineChars="0"/>
        <w:rPr>
          <w:b/>
          <w:bCs/>
        </w:rPr>
      </w:pPr>
      <w:r w:rsidRPr="00DF35E8">
        <w:rPr>
          <w:b/>
          <w:bCs/>
        </w:rPr>
        <w:t xml:space="preserve">Data in all RRC states can be collected </w:t>
      </w:r>
      <w:r>
        <w:rPr>
          <w:b/>
          <w:bCs/>
        </w:rPr>
        <w:t>in</w:t>
      </w:r>
      <w:r w:rsidRPr="00DF35E8">
        <w:rPr>
          <w:b/>
          <w:bCs/>
        </w:rPr>
        <w:t xml:space="preserve"> MDT</w:t>
      </w:r>
    </w:p>
    <w:p w14:paraId="7FF7961D" w14:textId="0CB7A6E7" w:rsidR="004924CB" w:rsidRDefault="004924CB" w:rsidP="004924CB">
      <w:pPr>
        <w:pStyle w:val="Caption"/>
        <w:rPr>
          <w:color w:val="auto"/>
          <w:lang w:eastAsia="zh-CN"/>
        </w:rPr>
      </w:pPr>
      <w:r w:rsidRPr="00C532E0">
        <w:rPr>
          <w:color w:val="auto"/>
        </w:rPr>
        <w:t xml:space="preserve">Proposal </w:t>
      </w:r>
      <w:r>
        <w:rPr>
          <w:color w:val="auto"/>
        </w:rPr>
        <w:t>7</w:t>
      </w:r>
      <w:r w:rsidRPr="00C532E0">
        <w:rPr>
          <w:color w:val="auto"/>
        </w:rPr>
        <w:t xml:space="preserve">: </w:t>
      </w:r>
      <w:r w:rsidRPr="00D14D40">
        <w:rPr>
          <w:color w:val="auto"/>
        </w:rPr>
        <w:t xml:space="preserve">RAN2 </w:t>
      </w:r>
      <w:r>
        <w:rPr>
          <w:color w:val="auto"/>
        </w:rPr>
        <w:t xml:space="preserve">clarify the understanding that </w:t>
      </w:r>
      <w:r w:rsidRPr="006921B4">
        <w:rPr>
          <w:color w:val="auto"/>
          <w:lang w:eastAsia="zh-CN"/>
        </w:rPr>
        <w:t>EVEX can only collect UE's data of application layer</w:t>
      </w:r>
      <w:r>
        <w:rPr>
          <w:color w:val="auto"/>
          <w:lang w:eastAsia="zh-CN"/>
        </w:rPr>
        <w:t xml:space="preserve"> which doesn't</w:t>
      </w:r>
      <w:r w:rsidRPr="006921B4">
        <w:rPr>
          <w:color w:val="auto"/>
          <w:lang w:eastAsia="zh-CN"/>
        </w:rPr>
        <w:t xml:space="preserve"> </w:t>
      </w:r>
      <w:r>
        <w:rPr>
          <w:color w:val="auto"/>
          <w:lang w:eastAsia="zh-CN"/>
        </w:rPr>
        <w:t xml:space="preserve">cover the </w:t>
      </w:r>
      <w:r w:rsidRPr="006921B4">
        <w:rPr>
          <w:color w:val="auto"/>
          <w:lang w:eastAsia="zh-CN"/>
        </w:rPr>
        <w:t xml:space="preserve">data required in Rel-18 AI/ML </w:t>
      </w:r>
      <w:r>
        <w:rPr>
          <w:color w:val="auto"/>
          <w:lang w:eastAsia="zh-CN"/>
        </w:rPr>
        <w:t xml:space="preserve">(i.e. data in </w:t>
      </w:r>
      <w:r w:rsidRPr="006921B4">
        <w:rPr>
          <w:color w:val="auto"/>
          <w:lang w:eastAsia="zh-CN"/>
        </w:rPr>
        <w:t xml:space="preserve">AS layer </w:t>
      </w:r>
      <w:r>
        <w:rPr>
          <w:color w:val="auto"/>
          <w:lang w:eastAsia="zh-CN"/>
        </w:rPr>
        <w:t>like CSI or beam measurements).</w:t>
      </w:r>
    </w:p>
    <w:p w14:paraId="301AA18D" w14:textId="77777777" w:rsidR="004924CB" w:rsidRPr="004924CB" w:rsidRDefault="004924CB" w:rsidP="004924CB">
      <w:pPr>
        <w:rPr>
          <w:lang w:eastAsia="zh-CN"/>
        </w:rPr>
      </w:pPr>
    </w:p>
    <w:p w14:paraId="375BDF62"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423DC0A2" w14:textId="77777777"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p>
    <w:p w14:paraId="5613E57C" w14:textId="3BF80B21" w:rsidR="00B309F4" w:rsidRDefault="00B309F4" w:rsidP="00B309F4">
      <w:r w:rsidRPr="001E1860">
        <w:t>[</w:t>
      </w:r>
      <w:r>
        <w:t>2</w:t>
      </w:r>
      <w:r w:rsidRPr="001E1860">
        <w:t xml:space="preserve">] </w:t>
      </w:r>
      <w:r>
        <w:t>RAN2#1</w:t>
      </w:r>
      <w:r w:rsidR="00006534">
        <w:t>2</w:t>
      </w:r>
      <w:r w:rsidR="00A04898">
        <w:t>1</w:t>
      </w:r>
      <w:r>
        <w:t xml:space="preserve">, Chair Notes </w:t>
      </w:r>
    </w:p>
    <w:p w14:paraId="34ADD9A1" w14:textId="32479775" w:rsidR="008F0FA0" w:rsidRPr="001D4D51" w:rsidRDefault="00B309F4" w:rsidP="008F0FA0">
      <w:r>
        <w:t>[</w:t>
      </w:r>
      <w:r w:rsidR="00F96BFB">
        <w:t>3</w:t>
      </w:r>
      <w:r>
        <w:t xml:space="preserve">] </w:t>
      </w:r>
      <w:r w:rsidR="008F0FA0" w:rsidRPr="008F0FA0">
        <w:t>R2-2302286</w:t>
      </w:r>
      <w:r w:rsidR="008F0FA0">
        <w:t xml:space="preserve">, </w:t>
      </w:r>
      <w:r w:rsidR="008F0FA0" w:rsidRPr="001D4D51">
        <w:t>Summary of [AT121][025]: Progress table of analyzing data collection framework (Apple)</w:t>
      </w:r>
      <w:r w:rsidR="008F0FA0">
        <w:t>, Apple</w:t>
      </w:r>
    </w:p>
    <w:p w14:paraId="42FC1DD9" w14:textId="1C05EE69" w:rsidR="00B309F4" w:rsidRPr="008D5685" w:rsidRDefault="008F0FA0" w:rsidP="00B309F4">
      <w:r>
        <w:t>[4]</w:t>
      </w:r>
      <w:r w:rsidRPr="008F0FA0">
        <w:t xml:space="preserve"> R2-2301427</w:t>
      </w:r>
      <w:r>
        <w:t xml:space="preserve">, </w:t>
      </w:r>
      <w:r w:rsidRPr="0042138F">
        <w:t>Discussion on AI/ML methods</w:t>
      </w:r>
      <w:r>
        <w:t xml:space="preserve">, </w:t>
      </w:r>
      <w:r w:rsidRPr="0042138F">
        <w:t>Qualcomm Incorporated</w:t>
      </w:r>
    </w:p>
    <w:p w14:paraId="5CA4D9CB" w14:textId="740DD669" w:rsidR="008F0FA0" w:rsidRPr="008F0FA0" w:rsidRDefault="00B309F4" w:rsidP="008F0FA0">
      <w:r w:rsidRPr="001E1860">
        <w:t>[</w:t>
      </w:r>
      <w:r w:rsidR="008F0FA0">
        <w:t>5</w:t>
      </w:r>
      <w:r w:rsidRPr="001E1860">
        <w:t xml:space="preserve">] </w:t>
      </w:r>
      <w:r w:rsidR="008F0FA0">
        <w:t>TS 26.531-v17.1.0</w:t>
      </w:r>
      <w:r>
        <w:t>,</w:t>
      </w:r>
      <w:r w:rsidR="008F0FA0" w:rsidRPr="008F0FA0">
        <w:t xml:space="preserve"> Data Collection and Reporting; General Description and Architecture</w:t>
      </w:r>
      <w:r w:rsidR="008F0FA0">
        <w:t xml:space="preserve">, 2022-9.   </w:t>
      </w:r>
    </w:p>
    <w:p w14:paraId="14CBCDD2" w14:textId="4A85A104" w:rsidR="00B309F4" w:rsidRPr="00C347BE" w:rsidRDefault="00B309F4" w:rsidP="00C347BE">
      <w:r w:rsidRPr="001C487E">
        <w:t>[</w:t>
      </w:r>
      <w:r w:rsidR="008F0FA0">
        <w:t>6</w:t>
      </w:r>
      <w:r w:rsidRPr="001C487E">
        <w:t>]</w:t>
      </w:r>
      <w:r w:rsidRPr="002F016E">
        <w:t xml:space="preserve"> </w:t>
      </w:r>
      <w:r w:rsidR="000C6FAD">
        <w:t>TS 26.532-v17.1.0,</w:t>
      </w:r>
      <w:r w:rsidR="000C6FAD" w:rsidRPr="008F0FA0">
        <w:t xml:space="preserve"> </w:t>
      </w:r>
      <w:r w:rsidR="00C347BE" w:rsidRPr="00C347BE">
        <w:t>Data Collection and Reporting; Protocols and Formats</w:t>
      </w:r>
      <w:r w:rsidR="000C6FAD">
        <w:t xml:space="preserve">, 2022-9.   </w:t>
      </w:r>
    </w:p>
    <w:p w14:paraId="5C79DB29" w14:textId="7285A322" w:rsidR="00D7337A" w:rsidRPr="00C347BE" w:rsidRDefault="00D7337A" w:rsidP="00D7337A">
      <w:r w:rsidRPr="001E1860">
        <w:t>[</w:t>
      </w:r>
      <w:r w:rsidR="008F0FA0">
        <w:t>7</w:t>
      </w:r>
      <w:r w:rsidRPr="001E1860">
        <w:t xml:space="preserve">] </w:t>
      </w:r>
      <w:r>
        <w:t>TS 38.331</w:t>
      </w:r>
      <w:r w:rsidR="007B50FD">
        <w:t>-v17.1.0</w:t>
      </w:r>
      <w:r w:rsidR="00D64BA9">
        <w:t>, Radio Resource Control (RRC) protocol specification</w:t>
      </w:r>
      <w:r w:rsidR="00D64BA9" w:rsidRPr="00C347BE">
        <w:t>, 2022-6.</w:t>
      </w:r>
    </w:p>
    <w:p w14:paraId="632F74D4" w14:textId="50919774" w:rsidR="00D7337A" w:rsidRDefault="00D7337A" w:rsidP="00D7337A">
      <w:r>
        <w:t>[</w:t>
      </w:r>
      <w:r w:rsidR="008F0FA0">
        <w:t>8</w:t>
      </w:r>
      <w:r>
        <w:t>] TS 32.422</w:t>
      </w:r>
      <w:r w:rsidR="007B50FD">
        <w:t>-v17.</w:t>
      </w:r>
      <w:r w:rsidR="00BB1925">
        <w:t>8</w:t>
      </w:r>
      <w:r w:rsidR="007B50FD">
        <w:t>.0</w:t>
      </w:r>
      <w:r w:rsidR="00BB1925">
        <w:t xml:space="preserve">, </w:t>
      </w:r>
      <w:r w:rsidR="00BB1925" w:rsidRPr="00BB1925">
        <w:t>Trace control and configuration management</w:t>
      </w:r>
      <w:r w:rsidR="00BB1925">
        <w:t>, 2022-9</w:t>
      </w:r>
      <w:r w:rsidR="007336AB">
        <w:t>.</w:t>
      </w:r>
      <w:r w:rsidR="00BB1925">
        <w:t xml:space="preserve"> </w:t>
      </w:r>
      <w:r w:rsidR="007B50FD">
        <w:t xml:space="preserve">  </w:t>
      </w:r>
    </w:p>
    <w:p w14:paraId="4ADEB2B0" w14:textId="77777777" w:rsidR="00D7337A" w:rsidRPr="00295179" w:rsidRDefault="00D7337A" w:rsidP="00B309F4"/>
    <w:p w14:paraId="651E0A3C" w14:textId="77777777" w:rsidR="00936E50" w:rsidRDefault="00936E50" w:rsidP="008827C2"/>
    <w:sectPr w:rsidR="00936E50">
      <w:headerReference w:type="even" r:id="rId14"/>
      <w:head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A5AE" w14:textId="77777777" w:rsidR="00947841" w:rsidRDefault="00947841">
      <w:r>
        <w:separator/>
      </w:r>
    </w:p>
    <w:p w14:paraId="051DF582" w14:textId="77777777" w:rsidR="00947841" w:rsidRDefault="00947841"/>
  </w:endnote>
  <w:endnote w:type="continuationSeparator" w:id="0">
    <w:p w14:paraId="2801F5DC" w14:textId="77777777" w:rsidR="00947841" w:rsidRDefault="00947841">
      <w:r>
        <w:continuationSeparator/>
      </w:r>
    </w:p>
    <w:p w14:paraId="6E41C951" w14:textId="77777777" w:rsidR="00947841" w:rsidRDefault="00947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default"/>
    <w:sig w:usb0="E00002FF" w:usb1="5000205A" w:usb2="00000000" w:usb3="00000000" w:csb0="0000019F" w:csb1="00000000"/>
  </w:font>
  <w:font w:name="TimesNewRomanPSMT">
    <w:altName w:val="Times New Rom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D2965" w14:textId="77777777" w:rsidR="00947841" w:rsidRDefault="00947841">
      <w:r>
        <w:separator/>
      </w:r>
    </w:p>
    <w:p w14:paraId="1B39E4FB" w14:textId="77777777" w:rsidR="00947841" w:rsidRDefault="00947841"/>
  </w:footnote>
  <w:footnote w:type="continuationSeparator" w:id="0">
    <w:p w14:paraId="2EE70FA0" w14:textId="77777777" w:rsidR="00947841" w:rsidRDefault="00947841">
      <w:r>
        <w:continuationSeparator/>
      </w:r>
    </w:p>
    <w:p w14:paraId="714F4C95" w14:textId="77777777" w:rsidR="00947841" w:rsidRDefault="00947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84BA8"/>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4" w15:restartNumberingAfterBreak="0">
    <w:nsid w:val="11243800"/>
    <w:multiLevelType w:val="hybridMultilevel"/>
    <w:tmpl w:val="2BDE5140"/>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3B47F9"/>
    <w:multiLevelType w:val="hybridMultilevel"/>
    <w:tmpl w:val="8416A87C"/>
    <w:lvl w:ilvl="0" w:tplc="04090011">
      <w:start w:val="1"/>
      <w:numFmt w:val="decimal"/>
      <w:lvlText w:val="%1)"/>
      <w:lvlJc w:val="left"/>
      <w:pPr>
        <w:ind w:left="822" w:hanging="360"/>
      </w:pPr>
    </w:lvl>
    <w:lvl w:ilvl="1" w:tplc="04090001">
      <w:start w:val="1"/>
      <w:numFmt w:val="bullet"/>
      <w:lvlText w:val=""/>
      <w:lvlJc w:val="left"/>
      <w:pPr>
        <w:ind w:left="799" w:hanging="360"/>
      </w:pPr>
      <w:rPr>
        <w:rFonts w:ascii="Symbol" w:hAnsi="Symbol" w:hint="default"/>
      </w:rPr>
    </w:lvl>
    <w:lvl w:ilvl="2" w:tplc="04090001">
      <w:start w:val="1"/>
      <w:numFmt w:val="bullet"/>
      <w:lvlText w:val=""/>
      <w:lvlJc w:val="left"/>
      <w:pPr>
        <w:ind w:left="799" w:hanging="360"/>
      </w:pPr>
      <w:rPr>
        <w:rFonts w:ascii="Symbol" w:hAnsi="Symbol" w:hint="default"/>
      </w:r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8"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90375"/>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0"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0"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317C21"/>
    <w:multiLevelType w:val="hybridMultilevel"/>
    <w:tmpl w:val="127099D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978" w:hanging="360"/>
      </w:pPr>
      <w:rPr>
        <w:rFonts w:ascii="Courier New" w:hAnsi="Courier New" w:cs="Courier New" w:hint="default"/>
      </w:rPr>
    </w:lvl>
    <w:lvl w:ilvl="2" w:tplc="FFFFFFFF" w:tentative="1">
      <w:start w:val="1"/>
      <w:numFmt w:val="bullet"/>
      <w:lvlText w:val=""/>
      <w:lvlJc w:val="left"/>
      <w:pPr>
        <w:ind w:left="1698" w:hanging="360"/>
      </w:pPr>
      <w:rPr>
        <w:rFonts w:ascii="Wingdings" w:hAnsi="Wingdings" w:hint="default"/>
      </w:rPr>
    </w:lvl>
    <w:lvl w:ilvl="3" w:tplc="FFFFFFFF" w:tentative="1">
      <w:start w:val="1"/>
      <w:numFmt w:val="bullet"/>
      <w:lvlText w:val=""/>
      <w:lvlJc w:val="left"/>
      <w:pPr>
        <w:ind w:left="2418" w:hanging="360"/>
      </w:pPr>
      <w:rPr>
        <w:rFonts w:ascii="Symbol" w:hAnsi="Symbol" w:hint="default"/>
      </w:rPr>
    </w:lvl>
    <w:lvl w:ilvl="4" w:tplc="FFFFFFFF" w:tentative="1">
      <w:start w:val="1"/>
      <w:numFmt w:val="bullet"/>
      <w:lvlText w:val="o"/>
      <w:lvlJc w:val="left"/>
      <w:pPr>
        <w:ind w:left="3138" w:hanging="360"/>
      </w:pPr>
      <w:rPr>
        <w:rFonts w:ascii="Courier New" w:hAnsi="Courier New" w:cs="Courier New" w:hint="default"/>
      </w:rPr>
    </w:lvl>
    <w:lvl w:ilvl="5" w:tplc="FFFFFFFF" w:tentative="1">
      <w:start w:val="1"/>
      <w:numFmt w:val="bullet"/>
      <w:lvlText w:val=""/>
      <w:lvlJc w:val="left"/>
      <w:pPr>
        <w:ind w:left="3858" w:hanging="360"/>
      </w:pPr>
      <w:rPr>
        <w:rFonts w:ascii="Wingdings" w:hAnsi="Wingdings" w:hint="default"/>
      </w:rPr>
    </w:lvl>
    <w:lvl w:ilvl="6" w:tplc="FFFFFFFF" w:tentative="1">
      <w:start w:val="1"/>
      <w:numFmt w:val="bullet"/>
      <w:lvlText w:val=""/>
      <w:lvlJc w:val="left"/>
      <w:pPr>
        <w:ind w:left="4578" w:hanging="360"/>
      </w:pPr>
      <w:rPr>
        <w:rFonts w:ascii="Symbol" w:hAnsi="Symbol" w:hint="default"/>
      </w:rPr>
    </w:lvl>
    <w:lvl w:ilvl="7" w:tplc="FFFFFFFF" w:tentative="1">
      <w:start w:val="1"/>
      <w:numFmt w:val="bullet"/>
      <w:lvlText w:val="o"/>
      <w:lvlJc w:val="left"/>
      <w:pPr>
        <w:ind w:left="5298" w:hanging="360"/>
      </w:pPr>
      <w:rPr>
        <w:rFonts w:ascii="Courier New" w:hAnsi="Courier New" w:cs="Courier New" w:hint="default"/>
      </w:rPr>
    </w:lvl>
    <w:lvl w:ilvl="8" w:tplc="FFFFFFFF" w:tentative="1">
      <w:start w:val="1"/>
      <w:numFmt w:val="bullet"/>
      <w:lvlText w:val=""/>
      <w:lvlJc w:val="left"/>
      <w:pPr>
        <w:ind w:left="6018" w:hanging="360"/>
      </w:pPr>
      <w:rPr>
        <w:rFonts w:ascii="Wingdings" w:hAnsi="Wingdings" w:hint="default"/>
      </w:rPr>
    </w:lvl>
  </w:abstractNum>
  <w:abstractNum w:abstractNumId="43"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38E6664"/>
    <w:multiLevelType w:val="hybridMultilevel"/>
    <w:tmpl w:val="938A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2"/>
  </w:num>
  <w:num w:numId="2" w16cid:durableId="801070287">
    <w:abstractNumId w:val="32"/>
  </w:num>
  <w:num w:numId="3" w16cid:durableId="1074930988">
    <w:abstractNumId w:val="47"/>
  </w:num>
  <w:num w:numId="4" w16cid:durableId="1085884557">
    <w:abstractNumId w:val="0"/>
  </w:num>
  <w:num w:numId="5" w16cid:durableId="532616924">
    <w:abstractNumId w:val="24"/>
  </w:num>
  <w:num w:numId="6" w16cid:durableId="889919637">
    <w:abstractNumId w:val="25"/>
  </w:num>
  <w:num w:numId="7" w16cid:durableId="823473410">
    <w:abstractNumId w:val="29"/>
  </w:num>
  <w:num w:numId="8" w16cid:durableId="1131555984">
    <w:abstractNumId w:val="45"/>
  </w:num>
  <w:num w:numId="9" w16cid:durableId="1096681113">
    <w:abstractNumId w:val="14"/>
  </w:num>
  <w:num w:numId="10" w16cid:durableId="1105685366">
    <w:abstractNumId w:val="6"/>
  </w:num>
  <w:num w:numId="11" w16cid:durableId="1747877879">
    <w:abstractNumId w:val="9"/>
  </w:num>
  <w:num w:numId="12" w16cid:durableId="140465480">
    <w:abstractNumId w:val="38"/>
  </w:num>
  <w:num w:numId="13" w16cid:durableId="27419039">
    <w:abstractNumId w:val="2"/>
  </w:num>
  <w:num w:numId="14" w16cid:durableId="1770467922">
    <w:abstractNumId w:val="11"/>
  </w:num>
  <w:num w:numId="15" w16cid:durableId="923337910">
    <w:abstractNumId w:val="53"/>
  </w:num>
  <w:num w:numId="16" w16cid:durableId="1530951559">
    <w:abstractNumId w:val="43"/>
  </w:num>
  <w:num w:numId="17" w16cid:durableId="1283224659">
    <w:abstractNumId w:val="16"/>
  </w:num>
  <w:num w:numId="18" w16cid:durableId="1609505244">
    <w:abstractNumId w:val="35"/>
  </w:num>
  <w:num w:numId="19" w16cid:durableId="1000700094">
    <w:abstractNumId w:val="48"/>
  </w:num>
  <w:num w:numId="20" w16cid:durableId="1545211272">
    <w:abstractNumId w:val="13"/>
  </w:num>
  <w:num w:numId="21" w16cid:durableId="1469011776">
    <w:abstractNumId w:val="22"/>
  </w:num>
  <w:num w:numId="22" w16cid:durableId="1935822508">
    <w:abstractNumId w:val="44"/>
  </w:num>
  <w:num w:numId="23" w16cid:durableId="1338998009">
    <w:abstractNumId w:val="37"/>
  </w:num>
  <w:num w:numId="24" w16cid:durableId="877084796">
    <w:abstractNumId w:val="41"/>
  </w:num>
  <w:num w:numId="25" w16cid:durableId="1094088005">
    <w:abstractNumId w:val="28"/>
  </w:num>
  <w:num w:numId="26" w16cid:durableId="499080178">
    <w:abstractNumId w:val="5"/>
  </w:num>
  <w:num w:numId="27" w16cid:durableId="644745593">
    <w:abstractNumId w:val="19"/>
  </w:num>
  <w:num w:numId="28" w16cid:durableId="1877889794">
    <w:abstractNumId w:val="31"/>
  </w:num>
  <w:num w:numId="29" w16cid:durableId="1240284659">
    <w:abstractNumId w:val="20"/>
  </w:num>
  <w:num w:numId="30" w16cid:durableId="1187645071">
    <w:abstractNumId w:val="1"/>
  </w:num>
  <w:num w:numId="31" w16cid:durableId="1746759922">
    <w:abstractNumId w:val="26"/>
  </w:num>
  <w:num w:numId="32" w16cid:durableId="1909144101">
    <w:abstractNumId w:val="10"/>
  </w:num>
  <w:num w:numId="33" w16cid:durableId="1072851943">
    <w:abstractNumId w:val="54"/>
  </w:num>
  <w:num w:numId="34" w16cid:durableId="1431196665">
    <w:abstractNumId w:val="21"/>
  </w:num>
  <w:num w:numId="35" w16cid:durableId="554658345">
    <w:abstractNumId w:val="51"/>
  </w:num>
  <w:num w:numId="36" w16cid:durableId="1862476324">
    <w:abstractNumId w:val="36"/>
  </w:num>
  <w:num w:numId="37" w16cid:durableId="737829839">
    <w:abstractNumId w:val="15"/>
  </w:num>
  <w:num w:numId="38" w16cid:durableId="731972398">
    <w:abstractNumId w:val="17"/>
  </w:num>
  <w:num w:numId="39" w16cid:durableId="424688851">
    <w:abstractNumId w:val="12"/>
  </w:num>
  <w:num w:numId="40" w16cid:durableId="328556292">
    <w:abstractNumId w:val="34"/>
  </w:num>
  <w:num w:numId="41" w16cid:durableId="1868831531">
    <w:abstractNumId w:val="50"/>
  </w:num>
  <w:num w:numId="42" w16cid:durableId="1000351604">
    <w:abstractNumId w:val="18"/>
  </w:num>
  <w:num w:numId="43" w16cid:durableId="149833163">
    <w:abstractNumId w:val="27"/>
  </w:num>
  <w:num w:numId="44" w16cid:durableId="524365929">
    <w:abstractNumId w:val="33"/>
  </w:num>
  <w:num w:numId="45" w16cid:durableId="1447848198">
    <w:abstractNumId w:val="30"/>
  </w:num>
  <w:num w:numId="46" w16cid:durableId="271011886">
    <w:abstractNumId w:val="8"/>
  </w:num>
  <w:num w:numId="47" w16cid:durableId="799998267">
    <w:abstractNumId w:val="46"/>
  </w:num>
  <w:num w:numId="48" w16cid:durableId="370110595">
    <w:abstractNumId w:val="39"/>
  </w:num>
  <w:num w:numId="49" w16cid:durableId="1120535852">
    <w:abstractNumId w:val="4"/>
  </w:num>
  <w:num w:numId="50" w16cid:durableId="1482384380">
    <w:abstractNumId w:val="7"/>
  </w:num>
  <w:num w:numId="51" w16cid:durableId="647827037">
    <w:abstractNumId w:val="3"/>
  </w:num>
  <w:num w:numId="52" w16cid:durableId="110591661">
    <w:abstractNumId w:val="40"/>
  </w:num>
  <w:num w:numId="53" w16cid:durableId="1106728431">
    <w:abstractNumId w:val="49"/>
  </w:num>
  <w:num w:numId="54" w16cid:durableId="1301839363">
    <w:abstractNumId w:val="42"/>
  </w:num>
  <w:num w:numId="55" w16cid:durableId="142738322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5BD"/>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1DD"/>
    <w:rsid w:val="00060439"/>
    <w:rsid w:val="0006046E"/>
    <w:rsid w:val="000606C6"/>
    <w:rsid w:val="00060D1F"/>
    <w:rsid w:val="00060D5D"/>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25"/>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44B"/>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81F"/>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FAD"/>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D57"/>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5A2"/>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37"/>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36E"/>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175"/>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37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6E76"/>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B62"/>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2D9"/>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40F"/>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0D34"/>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5CEE"/>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A62"/>
    <w:rsid w:val="003D5CB2"/>
    <w:rsid w:val="003D5E5C"/>
    <w:rsid w:val="003D5F25"/>
    <w:rsid w:val="003D627B"/>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4E02"/>
    <w:rsid w:val="003E5502"/>
    <w:rsid w:val="003E5817"/>
    <w:rsid w:val="003E5EC1"/>
    <w:rsid w:val="003E61FE"/>
    <w:rsid w:val="003E6926"/>
    <w:rsid w:val="003E6B09"/>
    <w:rsid w:val="003E6EF3"/>
    <w:rsid w:val="003E7031"/>
    <w:rsid w:val="003E7532"/>
    <w:rsid w:val="003E78CB"/>
    <w:rsid w:val="003E7C3B"/>
    <w:rsid w:val="003E7F2A"/>
    <w:rsid w:val="003F03C4"/>
    <w:rsid w:val="003F0770"/>
    <w:rsid w:val="003F0D47"/>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43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47"/>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4CB"/>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0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4D2"/>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1E5E"/>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720"/>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1B4"/>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563"/>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1"/>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73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755"/>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71F"/>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650"/>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8D5"/>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3DF"/>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5EA"/>
    <w:rsid w:val="008C0653"/>
    <w:rsid w:val="008C0843"/>
    <w:rsid w:val="008C08DA"/>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E7C"/>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8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64C"/>
    <w:rsid w:val="008E76DA"/>
    <w:rsid w:val="008E783A"/>
    <w:rsid w:val="008E79BB"/>
    <w:rsid w:val="008E7C6B"/>
    <w:rsid w:val="008F0035"/>
    <w:rsid w:val="008F0187"/>
    <w:rsid w:val="008F030A"/>
    <w:rsid w:val="008F0FA0"/>
    <w:rsid w:val="008F14C1"/>
    <w:rsid w:val="008F15F6"/>
    <w:rsid w:val="008F18F5"/>
    <w:rsid w:val="008F19D7"/>
    <w:rsid w:val="008F1E04"/>
    <w:rsid w:val="008F1E68"/>
    <w:rsid w:val="008F1E7A"/>
    <w:rsid w:val="008F226E"/>
    <w:rsid w:val="008F2359"/>
    <w:rsid w:val="008F2638"/>
    <w:rsid w:val="008F28B2"/>
    <w:rsid w:val="008F2EAF"/>
    <w:rsid w:val="008F3737"/>
    <w:rsid w:val="008F37DD"/>
    <w:rsid w:val="008F3A84"/>
    <w:rsid w:val="008F3C47"/>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841"/>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4F41"/>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64"/>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98"/>
    <w:rsid w:val="00A0503D"/>
    <w:rsid w:val="00A0504C"/>
    <w:rsid w:val="00A054B8"/>
    <w:rsid w:val="00A05772"/>
    <w:rsid w:val="00A05794"/>
    <w:rsid w:val="00A05DAD"/>
    <w:rsid w:val="00A06706"/>
    <w:rsid w:val="00A06C80"/>
    <w:rsid w:val="00A06D2C"/>
    <w:rsid w:val="00A06D8E"/>
    <w:rsid w:val="00A06FDB"/>
    <w:rsid w:val="00A06FF3"/>
    <w:rsid w:val="00A07843"/>
    <w:rsid w:val="00A0790F"/>
    <w:rsid w:val="00A079EC"/>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4D8"/>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5FB5"/>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2C87"/>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9B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C96"/>
    <w:rsid w:val="00A7603A"/>
    <w:rsid w:val="00A7637E"/>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841"/>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67E"/>
    <w:rsid w:val="00B1577E"/>
    <w:rsid w:val="00B15A12"/>
    <w:rsid w:val="00B15AFA"/>
    <w:rsid w:val="00B15C5B"/>
    <w:rsid w:val="00B16414"/>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B53"/>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5C51"/>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92C"/>
    <w:rsid w:val="00BB1CB7"/>
    <w:rsid w:val="00BB1D8F"/>
    <w:rsid w:val="00BB21FF"/>
    <w:rsid w:val="00BB2371"/>
    <w:rsid w:val="00BB2390"/>
    <w:rsid w:val="00BB2507"/>
    <w:rsid w:val="00BB2863"/>
    <w:rsid w:val="00BB2912"/>
    <w:rsid w:val="00BB3140"/>
    <w:rsid w:val="00BB315A"/>
    <w:rsid w:val="00BB3B33"/>
    <w:rsid w:val="00BB44CC"/>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4CA"/>
    <w:rsid w:val="00BC4A1F"/>
    <w:rsid w:val="00BC4AE7"/>
    <w:rsid w:val="00BC4B3C"/>
    <w:rsid w:val="00BC53A0"/>
    <w:rsid w:val="00BC55C0"/>
    <w:rsid w:val="00BC5697"/>
    <w:rsid w:val="00BC583F"/>
    <w:rsid w:val="00BC590B"/>
    <w:rsid w:val="00BC5A58"/>
    <w:rsid w:val="00BC5D7B"/>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2C"/>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7BE"/>
    <w:rsid w:val="00C34A3B"/>
    <w:rsid w:val="00C34B5A"/>
    <w:rsid w:val="00C34DE9"/>
    <w:rsid w:val="00C34DF5"/>
    <w:rsid w:val="00C35445"/>
    <w:rsid w:val="00C35896"/>
    <w:rsid w:val="00C35C50"/>
    <w:rsid w:val="00C364C3"/>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CB6"/>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3E0"/>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4B6"/>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28C9"/>
    <w:rsid w:val="00CB2A1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6D61"/>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9B4"/>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6C3"/>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D40"/>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4DB"/>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4D84"/>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AF5"/>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5D55"/>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B7E29"/>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5E8"/>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305"/>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8BB"/>
    <w:rsid w:val="00E509A1"/>
    <w:rsid w:val="00E50FDB"/>
    <w:rsid w:val="00E51404"/>
    <w:rsid w:val="00E516D2"/>
    <w:rsid w:val="00E51BDA"/>
    <w:rsid w:val="00E51DD7"/>
    <w:rsid w:val="00E52D27"/>
    <w:rsid w:val="00E53263"/>
    <w:rsid w:val="00E532D5"/>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40B"/>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C2A"/>
    <w:rsid w:val="00EB1D33"/>
    <w:rsid w:val="00EB200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C84"/>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0A2"/>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9EC"/>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2646565">
      <w:bodyDiv w:val="1"/>
      <w:marLeft w:val="0"/>
      <w:marRight w:val="0"/>
      <w:marTop w:val="0"/>
      <w:marBottom w:val="0"/>
      <w:divBdr>
        <w:top w:val="none" w:sz="0" w:space="0" w:color="auto"/>
        <w:left w:val="none" w:sz="0" w:space="0" w:color="auto"/>
        <w:bottom w:val="none" w:sz="0" w:space="0" w:color="auto"/>
        <w:right w:val="none" w:sz="0" w:space="0" w:color="auto"/>
      </w:divBdr>
      <w:divsChild>
        <w:div w:id="115413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534603">
              <w:marLeft w:val="0"/>
              <w:marRight w:val="0"/>
              <w:marTop w:val="0"/>
              <w:marBottom w:val="0"/>
              <w:divBdr>
                <w:top w:val="none" w:sz="0" w:space="0" w:color="auto"/>
                <w:left w:val="none" w:sz="0" w:space="0" w:color="auto"/>
                <w:bottom w:val="none" w:sz="0" w:space="0" w:color="auto"/>
                <w:right w:val="none" w:sz="0" w:space="0" w:color="auto"/>
              </w:divBdr>
              <w:divsChild>
                <w:div w:id="1016349514">
                  <w:marLeft w:val="0"/>
                  <w:marRight w:val="0"/>
                  <w:marTop w:val="0"/>
                  <w:marBottom w:val="0"/>
                  <w:divBdr>
                    <w:top w:val="none" w:sz="0" w:space="0" w:color="auto"/>
                    <w:left w:val="none" w:sz="0" w:space="0" w:color="auto"/>
                    <w:bottom w:val="none" w:sz="0" w:space="0" w:color="auto"/>
                    <w:right w:val="none" w:sz="0" w:space="0" w:color="auto"/>
                  </w:divBdr>
                  <w:divsChild>
                    <w:div w:id="1796293511">
                      <w:marLeft w:val="0"/>
                      <w:marRight w:val="0"/>
                      <w:marTop w:val="0"/>
                      <w:marBottom w:val="0"/>
                      <w:divBdr>
                        <w:top w:val="none" w:sz="0" w:space="0" w:color="auto"/>
                        <w:left w:val="none" w:sz="0" w:space="0" w:color="auto"/>
                        <w:bottom w:val="none" w:sz="0" w:space="0" w:color="auto"/>
                        <w:right w:val="none" w:sz="0" w:space="0" w:color="auto"/>
                      </w:divBdr>
                      <w:divsChild>
                        <w:div w:id="404882258">
                          <w:marLeft w:val="0"/>
                          <w:marRight w:val="0"/>
                          <w:marTop w:val="0"/>
                          <w:marBottom w:val="0"/>
                          <w:divBdr>
                            <w:top w:val="none" w:sz="0" w:space="0" w:color="auto"/>
                            <w:left w:val="none" w:sz="0" w:space="0" w:color="auto"/>
                            <w:bottom w:val="none" w:sz="0" w:space="0" w:color="auto"/>
                            <w:right w:val="none" w:sz="0" w:space="0" w:color="auto"/>
                          </w:divBdr>
                          <w:divsChild>
                            <w:div w:id="130490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167031">
                                  <w:marLeft w:val="0"/>
                                  <w:marRight w:val="0"/>
                                  <w:marTop w:val="0"/>
                                  <w:marBottom w:val="0"/>
                                  <w:divBdr>
                                    <w:top w:val="none" w:sz="0" w:space="0" w:color="auto"/>
                                    <w:left w:val="none" w:sz="0" w:space="0" w:color="auto"/>
                                    <w:bottom w:val="none" w:sz="0" w:space="0" w:color="auto"/>
                                    <w:right w:val="none" w:sz="0" w:space="0" w:color="auto"/>
                                  </w:divBdr>
                                  <w:divsChild>
                                    <w:div w:id="1154375817">
                                      <w:marLeft w:val="0"/>
                                      <w:marRight w:val="0"/>
                                      <w:marTop w:val="0"/>
                                      <w:marBottom w:val="0"/>
                                      <w:divBdr>
                                        <w:top w:val="none" w:sz="0" w:space="0" w:color="auto"/>
                                        <w:left w:val="none" w:sz="0" w:space="0" w:color="auto"/>
                                        <w:bottom w:val="none" w:sz="0" w:space="0" w:color="auto"/>
                                        <w:right w:val="none" w:sz="0" w:space="0" w:color="auto"/>
                                      </w:divBdr>
                                      <w:divsChild>
                                        <w:div w:id="893929662">
                                          <w:marLeft w:val="0"/>
                                          <w:marRight w:val="0"/>
                                          <w:marTop w:val="0"/>
                                          <w:marBottom w:val="0"/>
                                          <w:divBdr>
                                            <w:top w:val="none" w:sz="0" w:space="0" w:color="auto"/>
                                            <w:left w:val="none" w:sz="0" w:space="0" w:color="auto"/>
                                            <w:bottom w:val="none" w:sz="0" w:space="0" w:color="auto"/>
                                            <w:right w:val="none" w:sz="0" w:space="0" w:color="auto"/>
                                          </w:divBdr>
                                          <w:divsChild>
                                            <w:div w:id="1973636810">
                                              <w:marLeft w:val="0"/>
                                              <w:marRight w:val="0"/>
                                              <w:marTop w:val="0"/>
                                              <w:marBottom w:val="0"/>
                                              <w:divBdr>
                                                <w:top w:val="none" w:sz="0" w:space="0" w:color="auto"/>
                                                <w:left w:val="none" w:sz="0" w:space="0" w:color="auto"/>
                                                <w:bottom w:val="none" w:sz="0" w:space="0" w:color="auto"/>
                                                <w:right w:val="none" w:sz="0" w:space="0" w:color="auto"/>
                                              </w:divBdr>
                                              <w:divsChild>
                                                <w:div w:id="780031272">
                                                  <w:marLeft w:val="0"/>
                                                  <w:marRight w:val="0"/>
                                                  <w:marTop w:val="0"/>
                                                  <w:marBottom w:val="0"/>
                                                  <w:divBdr>
                                                    <w:top w:val="none" w:sz="0" w:space="0" w:color="auto"/>
                                                    <w:left w:val="none" w:sz="0" w:space="0" w:color="auto"/>
                                                    <w:bottom w:val="none" w:sz="0" w:space="0" w:color="auto"/>
                                                    <w:right w:val="none" w:sz="0" w:space="0" w:color="auto"/>
                                                  </w:divBdr>
                                                  <w:divsChild>
                                                    <w:div w:id="107678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244907">
                                                          <w:marLeft w:val="0"/>
                                                          <w:marRight w:val="0"/>
                                                          <w:marTop w:val="0"/>
                                                          <w:marBottom w:val="0"/>
                                                          <w:divBdr>
                                                            <w:top w:val="none" w:sz="0" w:space="0" w:color="auto"/>
                                                            <w:left w:val="none" w:sz="0" w:space="0" w:color="auto"/>
                                                            <w:bottom w:val="none" w:sz="0" w:space="0" w:color="auto"/>
                                                            <w:right w:val="none" w:sz="0" w:space="0" w:color="auto"/>
                                                          </w:divBdr>
                                                          <w:divsChild>
                                                            <w:div w:id="1057626406">
                                                              <w:marLeft w:val="0"/>
                                                              <w:marRight w:val="0"/>
                                                              <w:marTop w:val="0"/>
                                                              <w:marBottom w:val="0"/>
                                                              <w:divBdr>
                                                                <w:top w:val="none" w:sz="0" w:space="0" w:color="auto"/>
                                                                <w:left w:val="none" w:sz="0" w:space="0" w:color="auto"/>
                                                                <w:bottom w:val="none" w:sz="0" w:space="0" w:color="auto"/>
                                                                <w:right w:val="none" w:sz="0" w:space="0" w:color="auto"/>
                                                              </w:divBdr>
                                                              <w:divsChild>
                                                                <w:div w:id="1229153639">
                                                                  <w:marLeft w:val="0"/>
                                                                  <w:marRight w:val="0"/>
                                                                  <w:marTop w:val="0"/>
                                                                  <w:marBottom w:val="0"/>
                                                                  <w:divBdr>
                                                                    <w:top w:val="none" w:sz="0" w:space="0" w:color="auto"/>
                                                                    <w:left w:val="none" w:sz="0" w:space="0" w:color="auto"/>
                                                                    <w:bottom w:val="none" w:sz="0" w:space="0" w:color="auto"/>
                                                                    <w:right w:val="none" w:sz="0" w:space="0" w:color="auto"/>
                                                                  </w:divBdr>
                                                                  <w:divsChild>
                                                                    <w:div w:id="1259362432">
                                                                      <w:marLeft w:val="0"/>
                                                                      <w:marRight w:val="0"/>
                                                                      <w:marTop w:val="0"/>
                                                                      <w:marBottom w:val="0"/>
                                                                      <w:divBdr>
                                                                        <w:top w:val="none" w:sz="0" w:space="0" w:color="auto"/>
                                                                        <w:left w:val="none" w:sz="0" w:space="0" w:color="auto"/>
                                                                        <w:bottom w:val="none" w:sz="0" w:space="0" w:color="auto"/>
                                                                        <w:right w:val="none" w:sz="0" w:space="0" w:color="auto"/>
                                                                      </w:divBdr>
                                                                      <w:divsChild>
                                                                        <w:div w:id="182046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8344">
                                                                              <w:marLeft w:val="0"/>
                                                                              <w:marRight w:val="0"/>
                                                                              <w:marTop w:val="0"/>
                                                                              <w:marBottom w:val="0"/>
                                                                              <w:divBdr>
                                                                                <w:top w:val="none" w:sz="0" w:space="0" w:color="auto"/>
                                                                                <w:left w:val="none" w:sz="0" w:space="0" w:color="auto"/>
                                                                                <w:bottom w:val="none" w:sz="0" w:space="0" w:color="auto"/>
                                                                                <w:right w:val="none" w:sz="0" w:space="0" w:color="auto"/>
                                                                              </w:divBdr>
                                                                              <w:divsChild>
                                                                                <w:div w:id="260455800">
                                                                                  <w:marLeft w:val="0"/>
                                                                                  <w:marRight w:val="0"/>
                                                                                  <w:marTop w:val="0"/>
                                                                                  <w:marBottom w:val="0"/>
                                                                                  <w:divBdr>
                                                                                    <w:top w:val="none" w:sz="0" w:space="0" w:color="auto"/>
                                                                                    <w:left w:val="none" w:sz="0" w:space="0" w:color="auto"/>
                                                                                    <w:bottom w:val="none" w:sz="0" w:space="0" w:color="auto"/>
                                                                                    <w:right w:val="none" w:sz="0" w:space="0" w:color="auto"/>
                                                                                  </w:divBdr>
                                                                                  <w:divsChild>
                                                                                    <w:div w:id="911039401">
                                                                                      <w:marLeft w:val="0"/>
                                                                                      <w:marRight w:val="0"/>
                                                                                      <w:marTop w:val="0"/>
                                                                                      <w:marBottom w:val="0"/>
                                                                                      <w:divBdr>
                                                                                        <w:top w:val="none" w:sz="0" w:space="0" w:color="auto"/>
                                                                                        <w:left w:val="none" w:sz="0" w:space="0" w:color="auto"/>
                                                                                        <w:bottom w:val="none" w:sz="0" w:space="0" w:color="auto"/>
                                                                                        <w:right w:val="none" w:sz="0" w:space="0" w:color="auto"/>
                                                                                      </w:divBdr>
                                                                                      <w:divsChild>
                                                                                        <w:div w:id="1785730838">
                                                                                          <w:marLeft w:val="0"/>
                                                                                          <w:marRight w:val="0"/>
                                                                                          <w:marTop w:val="0"/>
                                                                                          <w:marBottom w:val="0"/>
                                                                                          <w:divBdr>
                                                                                            <w:top w:val="none" w:sz="0" w:space="0" w:color="auto"/>
                                                                                            <w:left w:val="none" w:sz="0" w:space="0" w:color="auto"/>
                                                                                            <w:bottom w:val="none" w:sz="0" w:space="0" w:color="auto"/>
                                                                                            <w:right w:val="none" w:sz="0" w:space="0" w:color="auto"/>
                                                                                          </w:divBdr>
                                                                                          <w:divsChild>
                                                                                            <w:div w:id="1072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177350">
                                                                                                  <w:marLeft w:val="0"/>
                                                                                                  <w:marRight w:val="0"/>
                                                                                                  <w:marTop w:val="0"/>
                                                                                                  <w:marBottom w:val="0"/>
                                                                                                  <w:divBdr>
                                                                                                    <w:top w:val="none" w:sz="0" w:space="0" w:color="auto"/>
                                                                                                    <w:left w:val="none" w:sz="0" w:space="0" w:color="auto"/>
                                                                                                    <w:bottom w:val="none" w:sz="0" w:space="0" w:color="auto"/>
                                                                                                    <w:right w:val="none" w:sz="0" w:space="0" w:color="auto"/>
                                                                                                  </w:divBdr>
                                                                                                  <w:divsChild>
                                                                                                    <w:div w:id="708645741">
                                                                                                      <w:marLeft w:val="0"/>
                                                                                                      <w:marRight w:val="0"/>
                                                                                                      <w:marTop w:val="0"/>
                                                                                                      <w:marBottom w:val="0"/>
                                                                                                      <w:divBdr>
                                                                                                        <w:top w:val="none" w:sz="0" w:space="0" w:color="auto"/>
                                                                                                        <w:left w:val="none" w:sz="0" w:space="0" w:color="auto"/>
                                                                                                        <w:bottom w:val="none" w:sz="0" w:space="0" w:color="auto"/>
                                                                                                        <w:right w:val="none" w:sz="0" w:space="0" w:color="auto"/>
                                                                                                      </w:divBdr>
                                                                                                      <w:divsChild>
                                                                                                        <w:div w:id="2081824641">
                                                                                                          <w:marLeft w:val="0"/>
                                                                                                          <w:marRight w:val="0"/>
                                                                                                          <w:marTop w:val="0"/>
                                                                                                          <w:marBottom w:val="0"/>
                                                                                                          <w:divBdr>
                                                                                                            <w:top w:val="none" w:sz="0" w:space="0" w:color="auto"/>
                                                                                                            <w:left w:val="none" w:sz="0" w:space="0" w:color="auto"/>
                                                                                                            <w:bottom w:val="none" w:sz="0" w:space="0" w:color="auto"/>
                                                                                                            <w:right w:val="none" w:sz="0" w:space="0" w:color="auto"/>
                                                                                                          </w:divBdr>
                                                                                                          <w:divsChild>
                                                                                                            <w:div w:id="1259560196">
                                                                                                              <w:marLeft w:val="0"/>
                                                                                                              <w:marRight w:val="0"/>
                                                                                                              <w:marTop w:val="0"/>
                                                                                                              <w:marBottom w:val="0"/>
                                                                                                              <w:divBdr>
                                                                                                                <w:top w:val="none" w:sz="0" w:space="0" w:color="auto"/>
                                                                                                                <w:left w:val="none" w:sz="0" w:space="0" w:color="auto"/>
                                                                                                                <w:bottom w:val="none" w:sz="0" w:space="0" w:color="auto"/>
                                                                                                                <w:right w:val="none" w:sz="0" w:space="0" w:color="auto"/>
                                                                                                              </w:divBdr>
                                                                                                              <w:divsChild>
                                                                                                                <w:div w:id="107728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8966">
                                                                                                                      <w:marLeft w:val="0"/>
                                                                                                                      <w:marRight w:val="0"/>
                                                                                                                      <w:marTop w:val="0"/>
                                                                                                                      <w:marBottom w:val="0"/>
                                                                                                                      <w:divBdr>
                                                                                                                        <w:top w:val="none" w:sz="0" w:space="0" w:color="auto"/>
                                                                                                                        <w:left w:val="none" w:sz="0" w:space="0" w:color="auto"/>
                                                                                                                        <w:bottom w:val="none" w:sz="0" w:space="0" w:color="auto"/>
                                                                                                                        <w:right w:val="none" w:sz="0" w:space="0" w:color="auto"/>
                                                                                                                      </w:divBdr>
                                                                                                                      <w:divsChild>
                                                                                                                        <w:div w:id="1222133264">
                                                                                                                          <w:marLeft w:val="0"/>
                                                                                                                          <w:marRight w:val="0"/>
                                                                                                                          <w:marTop w:val="0"/>
                                                                                                                          <w:marBottom w:val="0"/>
                                                                                                                          <w:divBdr>
                                                                                                                            <w:top w:val="none" w:sz="0" w:space="0" w:color="auto"/>
                                                                                                                            <w:left w:val="none" w:sz="0" w:space="0" w:color="auto"/>
                                                                                                                            <w:bottom w:val="none" w:sz="0" w:space="0" w:color="auto"/>
                                                                                                                            <w:right w:val="none" w:sz="0" w:space="0" w:color="auto"/>
                                                                                                                          </w:divBdr>
                                                                                                                          <w:divsChild>
                                                                                                                            <w:div w:id="248581616">
                                                                                                                              <w:marLeft w:val="0"/>
                                                                                                                              <w:marRight w:val="0"/>
                                                                                                                              <w:marTop w:val="0"/>
                                                                                                                              <w:marBottom w:val="0"/>
                                                                                                                              <w:divBdr>
                                                                                                                                <w:top w:val="none" w:sz="0" w:space="0" w:color="auto"/>
                                                                                                                                <w:left w:val="none" w:sz="0" w:space="0" w:color="auto"/>
                                                                                                                                <w:bottom w:val="none" w:sz="0" w:space="0" w:color="auto"/>
                                                                                                                                <w:right w:val="none" w:sz="0" w:space="0" w:color="auto"/>
                                                                                                                              </w:divBdr>
                                                                                                                              <w:divsChild>
                                                                                                                                <w:div w:id="1228802332">
                                                                                                                                  <w:marLeft w:val="0"/>
                                                                                                                                  <w:marRight w:val="0"/>
                                                                                                                                  <w:marTop w:val="0"/>
                                                                                                                                  <w:marBottom w:val="0"/>
                                                                                                                                  <w:divBdr>
                                                                                                                                    <w:top w:val="none" w:sz="0" w:space="0" w:color="auto"/>
                                                                                                                                    <w:left w:val="none" w:sz="0" w:space="0" w:color="auto"/>
                                                                                                                                    <w:bottom w:val="none" w:sz="0" w:space="0" w:color="auto"/>
                                                                                                                                    <w:right w:val="none" w:sz="0" w:space="0" w:color="auto"/>
                                                                                                                                  </w:divBdr>
                                                                                                                                  <w:divsChild>
                                                                                                                                    <w:div w:id="2061055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169988">
                                                                                                                                          <w:marLeft w:val="0"/>
                                                                                                                                          <w:marRight w:val="0"/>
                                                                                                                                          <w:marTop w:val="0"/>
                                                                                                                                          <w:marBottom w:val="0"/>
                                                                                                                                          <w:divBdr>
                                                                                                                                            <w:top w:val="none" w:sz="0" w:space="0" w:color="auto"/>
                                                                                                                                            <w:left w:val="none" w:sz="0" w:space="0" w:color="auto"/>
                                                                                                                                            <w:bottom w:val="none" w:sz="0" w:space="0" w:color="auto"/>
                                                                                                                                            <w:right w:val="none" w:sz="0" w:space="0" w:color="auto"/>
                                                                                                                                          </w:divBdr>
                                                                                                                                          <w:divsChild>
                                                                                                                                            <w:div w:id="446512958">
                                                                                                                                              <w:marLeft w:val="0"/>
                                                                                                                                              <w:marRight w:val="0"/>
                                                                                                                                              <w:marTop w:val="0"/>
                                                                                                                                              <w:marBottom w:val="0"/>
                                                                                                                                              <w:divBdr>
                                                                                                                                                <w:top w:val="none" w:sz="0" w:space="0" w:color="auto"/>
                                                                                                                                                <w:left w:val="none" w:sz="0" w:space="0" w:color="auto"/>
                                                                                                                                                <w:bottom w:val="none" w:sz="0" w:space="0" w:color="auto"/>
                                                                                                                                                <w:right w:val="none" w:sz="0" w:space="0" w:color="auto"/>
                                                                                                                                              </w:divBdr>
                                                                                                                                              <w:divsChild>
                                                                                                                                                <w:div w:id="1516531096">
                                                                                                                                                  <w:marLeft w:val="0"/>
                                                                                                                                                  <w:marRight w:val="0"/>
                                                                                                                                                  <w:marTop w:val="0"/>
                                                                                                                                                  <w:marBottom w:val="0"/>
                                                                                                                                                  <w:divBdr>
                                                                                                                                                    <w:top w:val="none" w:sz="0" w:space="0" w:color="auto"/>
                                                                                                                                                    <w:left w:val="none" w:sz="0" w:space="0" w:color="auto"/>
                                                                                                                                                    <w:bottom w:val="none" w:sz="0" w:space="0" w:color="auto"/>
                                                                                                                                                    <w:right w:val="none" w:sz="0" w:space="0" w:color="auto"/>
                                                                                                                                                  </w:divBdr>
                                                                                                                                                  <w:divsChild>
                                                                                                                                                    <w:div w:id="1850674496">
                                                                                                                                                      <w:marLeft w:val="0"/>
                                                                                                                                                      <w:marRight w:val="0"/>
                                                                                                                                                      <w:marTop w:val="0"/>
                                                                                                                                                      <w:marBottom w:val="0"/>
                                                                                                                                                      <w:divBdr>
                                                                                                                                                        <w:top w:val="none" w:sz="0" w:space="0" w:color="auto"/>
                                                                                                                                                        <w:left w:val="none" w:sz="0" w:space="0" w:color="auto"/>
                                                                                                                                                        <w:bottom w:val="none" w:sz="0" w:space="0" w:color="auto"/>
                                                                                                                                                        <w:right w:val="none" w:sz="0" w:space="0" w:color="auto"/>
                                                                                                                                                      </w:divBdr>
                                                                                                                                                      <w:divsChild>
                                                                                                                                                        <w:div w:id="49488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517101">
                                                                                                                                                              <w:marLeft w:val="0"/>
                                                                                                                                                              <w:marRight w:val="0"/>
                                                                                                                                                              <w:marTop w:val="0"/>
                                                                                                                                                              <w:marBottom w:val="0"/>
                                                                                                                                                              <w:divBdr>
                                                                                                                                                                <w:top w:val="none" w:sz="0" w:space="0" w:color="auto"/>
                                                                                                                                                                <w:left w:val="none" w:sz="0" w:space="0" w:color="auto"/>
                                                                                                                                                                <w:bottom w:val="none" w:sz="0" w:space="0" w:color="auto"/>
                                                                                                                                                                <w:right w:val="none" w:sz="0" w:space="0" w:color="auto"/>
                                                                                                                                                              </w:divBdr>
                                                                                                                                                              <w:divsChild>
                                                                                                                                                                <w:div w:id="2130127264">
                                                                                                                                                                  <w:marLeft w:val="0"/>
                                                                                                                                                                  <w:marRight w:val="0"/>
                                                                                                                                                                  <w:marTop w:val="0"/>
                                                                                                                                                                  <w:marBottom w:val="0"/>
                                                                                                                                                                  <w:divBdr>
                                                                                                                                                                    <w:top w:val="none" w:sz="0" w:space="0" w:color="auto"/>
                                                                                                                                                                    <w:left w:val="none" w:sz="0" w:space="0" w:color="auto"/>
                                                                                                                                                                    <w:bottom w:val="none" w:sz="0" w:space="0" w:color="auto"/>
                                                                                                                                                                    <w:right w:val="none" w:sz="0" w:space="0" w:color="auto"/>
                                                                                                                                                                  </w:divBdr>
                                                                                                                                                                  <w:divsChild>
                                                                                                                                                                    <w:div w:id="1534224444">
                                                                                                                                                                      <w:marLeft w:val="0"/>
                                                                                                                                                                      <w:marRight w:val="0"/>
                                                                                                                                                                      <w:marTop w:val="0"/>
                                                                                                                                                                      <w:marBottom w:val="0"/>
                                                                                                                                                                      <w:divBdr>
                                                                                                                                                                        <w:top w:val="none" w:sz="0" w:space="0" w:color="auto"/>
                                                                                                                                                                        <w:left w:val="none" w:sz="0" w:space="0" w:color="auto"/>
                                                                                                                                                                        <w:bottom w:val="none" w:sz="0" w:space="0" w:color="auto"/>
                                                                                                                                                                        <w:right w:val="none" w:sz="0" w:space="0" w:color="auto"/>
                                                                                                                                                                      </w:divBdr>
                                                                                                                                                                      <w:divsChild>
                                                                                                                                                                        <w:div w:id="1645694440">
                                                                                                                                                                          <w:marLeft w:val="0"/>
                                                                                                                                                                          <w:marRight w:val="0"/>
                                                                                                                                                                          <w:marTop w:val="0"/>
                                                                                                                                                                          <w:marBottom w:val="0"/>
                                                                                                                                                                          <w:divBdr>
                                                                                                                                                                            <w:top w:val="none" w:sz="0" w:space="0" w:color="auto"/>
                                                                                                                                                                            <w:left w:val="none" w:sz="0" w:space="0" w:color="auto"/>
                                                                                                                                                                            <w:bottom w:val="none" w:sz="0" w:space="0" w:color="auto"/>
                                                                                                                                                                            <w:right w:val="none" w:sz="0" w:space="0" w:color="auto"/>
                                                                                                                                                                          </w:divBdr>
                                                                                                                                                                          <w:divsChild>
                                                                                                                                                                            <w:div w:id="66964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951850">
                                                                                                                                                                                  <w:marLeft w:val="0"/>
                                                                                                                                                                                  <w:marRight w:val="0"/>
                                                                                                                                                                                  <w:marTop w:val="0"/>
                                                                                                                                                                                  <w:marBottom w:val="0"/>
                                                                                                                                                                                  <w:divBdr>
                                                                                                                                                                                    <w:top w:val="none" w:sz="0" w:space="0" w:color="auto"/>
                                                                                                                                                                                    <w:left w:val="none" w:sz="0" w:space="0" w:color="auto"/>
                                                                                                                                                                                    <w:bottom w:val="none" w:sz="0" w:space="0" w:color="auto"/>
                                                                                                                                                                                    <w:right w:val="none" w:sz="0" w:space="0" w:color="auto"/>
                                                                                                                                                                                  </w:divBdr>
                                                                                                                                                                                  <w:divsChild>
                                                                                                                                                                                    <w:div w:id="2065132779">
                                                                                                                                                                                      <w:marLeft w:val="0"/>
                                                                                                                                                                                      <w:marRight w:val="0"/>
                                                                                                                                                                                      <w:marTop w:val="0"/>
                                                                                                                                                                                      <w:marBottom w:val="0"/>
                                                                                                                                                                                      <w:divBdr>
                                                                                                                                                                                        <w:top w:val="none" w:sz="0" w:space="0" w:color="auto"/>
                                                                                                                                                                                        <w:left w:val="none" w:sz="0" w:space="0" w:color="auto"/>
                                                                                                                                                                                        <w:bottom w:val="none" w:sz="0" w:space="0" w:color="auto"/>
                                                                                                                                                                                        <w:right w:val="none" w:sz="0" w:space="0" w:color="auto"/>
                                                                                                                                                                                      </w:divBdr>
                                                                                                                                                                                      <w:divsChild>
                                                                                                                                                                                        <w:div w:id="1244990521">
                                                                                                                                                                                          <w:marLeft w:val="0"/>
                                                                                                                                                                                          <w:marRight w:val="0"/>
                                                                                                                                                                                          <w:marTop w:val="0"/>
                                                                                                                                                                                          <w:marBottom w:val="0"/>
                                                                                                                                                                                          <w:divBdr>
                                                                                                                                                                                            <w:top w:val="none" w:sz="0" w:space="0" w:color="auto"/>
                                                                                                                                                                                            <w:left w:val="none" w:sz="0" w:space="0" w:color="auto"/>
                                                                                                                                                                                            <w:bottom w:val="none" w:sz="0" w:space="0" w:color="auto"/>
                                                                                                                                                                                            <w:right w:val="none" w:sz="0" w:space="0" w:color="auto"/>
                                                                                                                                                                                          </w:divBdr>
                                                                                                                                                                                          <w:divsChild>
                                                                                                                                                                                            <w:div w:id="548568738">
                                                                                                                                                                                              <w:marLeft w:val="0"/>
                                                                                                                                                                                              <w:marRight w:val="0"/>
                                                                                                                                                                                              <w:marTop w:val="0"/>
                                                                                                                                                                                              <w:marBottom w:val="0"/>
                                                                                                                                                                                              <w:divBdr>
                                                                                                                                                                                                <w:top w:val="none" w:sz="0" w:space="0" w:color="auto"/>
                                                                                                                                                                                                <w:left w:val="none" w:sz="0" w:space="0" w:color="auto"/>
                                                                                                                                                                                                <w:bottom w:val="none" w:sz="0" w:space="0" w:color="auto"/>
                                                                                                                                                                                                <w:right w:val="none" w:sz="0" w:space="0" w:color="auto"/>
                                                                                                                                                                                              </w:divBdr>
                                                                                                                                                                                              <w:divsChild>
                                                                                                                                                                                                <w:div w:id="559098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411283">
                                                                                                                                                                                                      <w:marLeft w:val="0"/>
                                                                                                                                                                                                      <w:marRight w:val="0"/>
                                                                                                                                                                                                      <w:marTop w:val="0"/>
                                                                                                                                                                                                      <w:marBottom w:val="0"/>
                                                                                                                                                                                                      <w:divBdr>
                                                                                                                                                                                                        <w:top w:val="none" w:sz="0" w:space="0" w:color="auto"/>
                                                                                                                                                                                                        <w:left w:val="none" w:sz="0" w:space="0" w:color="auto"/>
                                                                                                                                                                                                        <w:bottom w:val="none" w:sz="0" w:space="0" w:color="auto"/>
                                                                                                                                                                                                        <w:right w:val="none" w:sz="0" w:space="0" w:color="auto"/>
                                                                                                                                                                                                      </w:divBdr>
                                                                                                                                                                                                      <w:divsChild>
                                                                                                                                                                                                        <w:div w:id="1268853805">
                                                                                                                                                                                                          <w:marLeft w:val="0"/>
                                                                                                                                                                                                          <w:marRight w:val="0"/>
                                                                                                                                                                                                          <w:marTop w:val="0"/>
                                                                                                                                                                                                          <w:marBottom w:val="0"/>
                                                                                                                                                                                                          <w:divBdr>
                                                                                                                                                                                                            <w:top w:val="none" w:sz="0" w:space="0" w:color="auto"/>
                                                                                                                                                                                                            <w:left w:val="none" w:sz="0" w:space="0" w:color="auto"/>
                                                                                                                                                                                                            <w:bottom w:val="none" w:sz="0" w:space="0" w:color="auto"/>
                                                                                                                                                                                                            <w:right w:val="none" w:sz="0" w:space="0" w:color="auto"/>
                                                                                                                                                                                                          </w:divBdr>
                                                                                                                                                                                                          <w:divsChild>
                                                                                                                                                                                                            <w:div w:id="979698824">
                                                                                                                                                                                                              <w:marLeft w:val="0"/>
                                                                                                                                                                                                              <w:marRight w:val="0"/>
                                                                                                                                                                                                              <w:marTop w:val="0"/>
                                                                                                                                                                                                              <w:marBottom w:val="0"/>
                                                                                                                                                                                                              <w:divBdr>
                                                                                                                                                                                                                <w:top w:val="none" w:sz="0" w:space="0" w:color="auto"/>
                                                                                                                                                                                                                <w:left w:val="none" w:sz="0" w:space="0" w:color="auto"/>
                                                                                                                                                                                                                <w:bottom w:val="none" w:sz="0" w:space="0" w:color="auto"/>
                                                                                                                                                                                                                <w:right w:val="none" w:sz="0" w:space="0" w:color="auto"/>
                                                                                                                                                                                                              </w:divBdr>
                                                                                                                                                                                                              <w:divsChild>
                                                                                                                                                                                                                <w:div w:id="1280451081">
                                                                                                                                                                                                                  <w:marLeft w:val="0"/>
                                                                                                                                                                                                                  <w:marRight w:val="0"/>
                                                                                                                                                                                                                  <w:marTop w:val="0"/>
                                                                                                                                                                                                                  <w:marBottom w:val="0"/>
                                                                                                                                                                                                                  <w:divBdr>
                                                                                                                                                                                                                    <w:top w:val="none" w:sz="0" w:space="0" w:color="auto"/>
                                                                                                                                                                                                                    <w:left w:val="none" w:sz="0" w:space="0" w:color="auto"/>
                                                                                                                                                                                                                    <w:bottom w:val="none" w:sz="0" w:space="0" w:color="auto"/>
                                                                                                                                                                                                                    <w:right w:val="none" w:sz="0" w:space="0" w:color="auto"/>
                                                                                                                                                                                                                  </w:divBdr>
                                                                                                                                                                                                                  <w:divsChild>
                                                                                                                                                                                                                    <w:div w:id="1495799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6075">
                                                                                                                                                                                                                          <w:marLeft w:val="0"/>
                                                                                                                                                                                                                          <w:marRight w:val="0"/>
                                                                                                                                                                                                                          <w:marTop w:val="0"/>
                                                                                                                                                                                                                          <w:marBottom w:val="0"/>
                                                                                                                                                                                                                          <w:divBdr>
                                                                                                                                                                                                                            <w:top w:val="none" w:sz="0" w:space="0" w:color="auto"/>
                                                                                                                                                                                                                            <w:left w:val="none" w:sz="0" w:space="0" w:color="auto"/>
                                                                                                                                                                                                                            <w:bottom w:val="none" w:sz="0" w:space="0" w:color="auto"/>
                                                                                                                                                                                                                            <w:right w:val="none" w:sz="0" w:space="0" w:color="auto"/>
                                                                                                                                                                                                                          </w:divBdr>
                                                                                                                                                                                                                          <w:divsChild>
                                                                                                                                                                                                                            <w:div w:id="159204076">
                                                                                                                                                                                                                              <w:marLeft w:val="0"/>
                                                                                                                                                                                                                              <w:marRight w:val="0"/>
                                                                                                                                                                                                                              <w:marTop w:val="0"/>
                                                                                                                                                                                                                              <w:marBottom w:val="0"/>
                                                                                                                                                                                                                              <w:divBdr>
                                                                                                                                                                                                                                <w:top w:val="none" w:sz="0" w:space="0" w:color="auto"/>
                                                                                                                                                                                                                                <w:left w:val="none" w:sz="0" w:space="0" w:color="auto"/>
                                                                                                                                                                                                                                <w:bottom w:val="none" w:sz="0" w:space="0" w:color="auto"/>
                                                                                                                                                                                                                                <w:right w:val="none" w:sz="0" w:space="0" w:color="auto"/>
                                                                                                                                                                                                                              </w:divBdr>
                                                                                                                                                                                                                              <w:divsChild>
                                                                                                                                                                                                                                <w:div w:id="2015062224">
                                                                                                                                                                                                                                  <w:marLeft w:val="0"/>
                                                                                                                                                                                                                                  <w:marRight w:val="0"/>
                                                                                                                                                                                                                                  <w:marTop w:val="0"/>
                                                                                                                                                                                                                                  <w:marBottom w:val="0"/>
                                                                                                                                                                                                                                  <w:divBdr>
                                                                                                                                                                                                                                    <w:top w:val="none" w:sz="0" w:space="0" w:color="auto"/>
                                                                                                                                                                                                                                    <w:left w:val="none" w:sz="0" w:space="0" w:color="auto"/>
                                                                                                                                                                                                                                    <w:bottom w:val="none" w:sz="0" w:space="0" w:color="auto"/>
                                                                                                                                                                                                                                    <w:right w:val="none" w:sz="0" w:space="0" w:color="auto"/>
                                                                                                                                                                                                                                  </w:divBdr>
                                                                                                                                                                                                                                  <w:divsChild>
                                                                                                                                                                                                                                    <w:div w:id="1804424141">
                                                                                                                                                                                                                                      <w:marLeft w:val="0"/>
                                                                                                                                                                                                                                      <w:marRight w:val="0"/>
                                                                                                                                                                                                                                      <w:marTop w:val="0"/>
                                                                                                                                                                                                                                      <w:marBottom w:val="0"/>
                                                                                                                                                                                                                                      <w:divBdr>
                                                                                                                                                                                                                                        <w:top w:val="none" w:sz="0" w:space="0" w:color="auto"/>
                                                                                                                                                                                                                                        <w:left w:val="none" w:sz="0" w:space="0" w:color="auto"/>
                                                                                                                                                                                                                                        <w:bottom w:val="none" w:sz="0" w:space="0" w:color="auto"/>
                                                                                                                                                                                                                                        <w:right w:val="none" w:sz="0" w:space="0" w:color="auto"/>
                                                                                                                                                                                                                                      </w:divBdr>
                                                                                                                                                                                                                                      <w:divsChild>
                                                                                                                                                                                                                                        <w:div w:id="845051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5417292">
                                                                                                                                                                                                                                              <w:marLeft w:val="0"/>
                                                                                                                                                                                                                                              <w:marRight w:val="0"/>
                                                                                                                                                                                                                                              <w:marTop w:val="0"/>
                                                                                                                                                                                                                                              <w:marBottom w:val="0"/>
                                                                                                                                                                                                                                              <w:divBdr>
                                                                                                                                                                                                                                                <w:top w:val="none" w:sz="0" w:space="0" w:color="auto"/>
                                                                                                                                                                                                                                                <w:left w:val="none" w:sz="0" w:space="0" w:color="auto"/>
                                                                                                                                                                                                                                                <w:bottom w:val="none" w:sz="0" w:space="0" w:color="auto"/>
                                                                                                                                                                                                                                                <w:right w:val="none" w:sz="0" w:space="0" w:color="auto"/>
                                                                                                                                                                                                                                              </w:divBdr>
                                                                                                                                                                                                                                              <w:divsChild>
                                                                                                                                                                                                                                                <w:div w:id="2040202430">
                                                                                                                                                                                                                                                  <w:marLeft w:val="0"/>
                                                                                                                                                                                                                                                  <w:marRight w:val="0"/>
                                                                                                                                                                                                                                                  <w:marTop w:val="0"/>
                                                                                                                                                                                                                                                  <w:marBottom w:val="0"/>
                                                                                                                                                                                                                                                  <w:divBdr>
                                                                                                                                                                                                                                                    <w:top w:val="none" w:sz="0" w:space="0" w:color="auto"/>
                                                                                                                                                                                                                                                    <w:left w:val="none" w:sz="0" w:space="0" w:color="auto"/>
                                                                                                                                                                                                                                                    <w:bottom w:val="none" w:sz="0" w:space="0" w:color="auto"/>
                                                                                                                                                                                                                                                    <w:right w:val="none" w:sz="0" w:space="0" w:color="auto"/>
                                                                                                                                                                                                                                                  </w:divBdr>
                                                                                                                                                                                                                                                  <w:divsChild>
                                                                                                                                                                                                                                                    <w:div w:id="11830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86.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johan\OneDrive\Dokument\3GPP\tsg_ran\WG2_RL2\RAN2\Docs\R2-2301427.zip" TargetMode="External"/><Relationship Id="rId4" Type="http://schemas.openxmlformats.org/officeDocument/2006/relationships/settings" Target="settings.xml"/><Relationship Id="rId9" Type="http://schemas.openxmlformats.org/officeDocument/2006/relationships/hyperlink" Target="file:///C:\Users\johan\OneDrive\Dokument\3GPP\tsg_ran\WG2_RL2\RAN2\Docs\R2-2301427.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6</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361</cp:revision>
  <cp:lastPrinted>2017-03-22T08:13:00Z</cp:lastPrinted>
  <dcterms:created xsi:type="dcterms:W3CDTF">2022-10-31T17:45:00Z</dcterms:created>
  <dcterms:modified xsi:type="dcterms:W3CDTF">2023-04-07T01:13:00Z</dcterms:modified>
  <cp:category/>
</cp:coreProperties>
</file>